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4C" w:rsidRPr="009B542B" w:rsidRDefault="00554B65" w:rsidP="00E67A4C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="00E67A4C" w:rsidRPr="009B542B">
        <w:rPr>
          <w:sz w:val="26"/>
          <w:szCs w:val="26"/>
        </w:rPr>
        <w:t>одаток</w:t>
      </w:r>
    </w:p>
    <w:p w:rsidR="00E67A4C" w:rsidRPr="009B542B" w:rsidRDefault="00E67A4C" w:rsidP="009B542B">
      <w:pPr>
        <w:ind w:left="5670"/>
        <w:rPr>
          <w:sz w:val="26"/>
          <w:szCs w:val="26"/>
          <w:lang w:val="ru-RU"/>
        </w:rPr>
      </w:pPr>
      <w:r w:rsidRPr="009B542B">
        <w:rPr>
          <w:sz w:val="26"/>
          <w:szCs w:val="26"/>
        </w:rPr>
        <w:t xml:space="preserve">до рішення виконавчого </w:t>
      </w:r>
      <w:r w:rsidR="009B542B">
        <w:rPr>
          <w:sz w:val="26"/>
          <w:szCs w:val="26"/>
        </w:rPr>
        <w:t xml:space="preserve">              </w:t>
      </w:r>
      <w:r w:rsidRPr="009B542B">
        <w:rPr>
          <w:sz w:val="26"/>
          <w:szCs w:val="26"/>
        </w:rPr>
        <w:t>комітету</w:t>
      </w:r>
    </w:p>
    <w:p w:rsidR="00E67A4C" w:rsidRPr="009B542B" w:rsidRDefault="00E67A4C" w:rsidP="00E67A4C">
      <w:pPr>
        <w:ind w:left="4956" w:firstLine="708"/>
        <w:rPr>
          <w:sz w:val="26"/>
          <w:szCs w:val="26"/>
        </w:rPr>
      </w:pPr>
      <w:r w:rsidRPr="009B542B">
        <w:rPr>
          <w:sz w:val="26"/>
          <w:szCs w:val="26"/>
        </w:rPr>
        <w:t>Широківської селищної ради</w:t>
      </w:r>
    </w:p>
    <w:p w:rsidR="00E67A4C" w:rsidRPr="009B542B" w:rsidRDefault="00E67A4C" w:rsidP="00E67A4C">
      <w:pPr>
        <w:rPr>
          <w:b/>
          <w:sz w:val="26"/>
          <w:szCs w:val="26"/>
        </w:rPr>
      </w:pPr>
      <w:r w:rsidRPr="009B542B">
        <w:rPr>
          <w:b/>
          <w:sz w:val="26"/>
          <w:szCs w:val="26"/>
        </w:rPr>
        <w:tab/>
      </w:r>
      <w:r w:rsidRPr="009B542B">
        <w:rPr>
          <w:b/>
          <w:sz w:val="26"/>
          <w:szCs w:val="26"/>
        </w:rPr>
        <w:tab/>
      </w:r>
      <w:r w:rsidRPr="009B542B">
        <w:rPr>
          <w:b/>
          <w:sz w:val="26"/>
          <w:szCs w:val="26"/>
        </w:rPr>
        <w:tab/>
      </w:r>
      <w:r w:rsidRPr="009B542B">
        <w:rPr>
          <w:b/>
          <w:sz w:val="26"/>
          <w:szCs w:val="26"/>
        </w:rPr>
        <w:tab/>
      </w:r>
      <w:r w:rsidRPr="009B542B">
        <w:rPr>
          <w:b/>
          <w:sz w:val="26"/>
          <w:szCs w:val="26"/>
        </w:rPr>
        <w:tab/>
      </w:r>
      <w:r w:rsidRPr="009B542B">
        <w:rPr>
          <w:b/>
          <w:sz w:val="26"/>
          <w:szCs w:val="26"/>
        </w:rPr>
        <w:tab/>
      </w:r>
      <w:r w:rsidRPr="009B542B">
        <w:rPr>
          <w:b/>
          <w:sz w:val="26"/>
          <w:szCs w:val="26"/>
        </w:rPr>
        <w:tab/>
      </w:r>
      <w:r w:rsidRPr="009B542B">
        <w:rPr>
          <w:b/>
          <w:sz w:val="26"/>
          <w:szCs w:val="26"/>
        </w:rPr>
        <w:tab/>
      </w:r>
      <w:r w:rsidRPr="009B542B">
        <w:rPr>
          <w:sz w:val="26"/>
          <w:szCs w:val="26"/>
        </w:rPr>
        <w:t xml:space="preserve">від </w:t>
      </w:r>
      <w:r w:rsidR="008C6FA1" w:rsidRPr="009B542B">
        <w:rPr>
          <w:sz w:val="26"/>
          <w:szCs w:val="26"/>
        </w:rPr>
        <w:t>2</w:t>
      </w:r>
      <w:r w:rsidR="009B542B" w:rsidRPr="009B542B">
        <w:rPr>
          <w:sz w:val="26"/>
          <w:szCs w:val="26"/>
        </w:rPr>
        <w:t>1</w:t>
      </w:r>
      <w:r w:rsidR="008556A7" w:rsidRPr="009B542B">
        <w:rPr>
          <w:sz w:val="26"/>
          <w:szCs w:val="26"/>
        </w:rPr>
        <w:t>.</w:t>
      </w:r>
      <w:r w:rsidR="008C6FA1" w:rsidRPr="009B542B">
        <w:rPr>
          <w:sz w:val="26"/>
          <w:szCs w:val="26"/>
        </w:rPr>
        <w:t>07.2022</w:t>
      </w:r>
      <w:r w:rsidRPr="009B542B">
        <w:rPr>
          <w:sz w:val="26"/>
          <w:szCs w:val="26"/>
        </w:rPr>
        <w:t xml:space="preserve"> №</w:t>
      </w:r>
      <w:r w:rsidR="009B542B" w:rsidRPr="009B542B">
        <w:rPr>
          <w:sz w:val="26"/>
          <w:szCs w:val="26"/>
        </w:rPr>
        <w:t xml:space="preserve"> 165</w:t>
      </w:r>
    </w:p>
    <w:p w:rsidR="00E67A4C" w:rsidRPr="009B542B" w:rsidRDefault="00E67A4C" w:rsidP="00E67A4C">
      <w:pPr>
        <w:rPr>
          <w:sz w:val="26"/>
          <w:szCs w:val="26"/>
        </w:rPr>
      </w:pPr>
    </w:p>
    <w:p w:rsidR="008C6FA1" w:rsidRPr="009B542B" w:rsidRDefault="008C6FA1" w:rsidP="00E67A4C">
      <w:pPr>
        <w:rPr>
          <w:sz w:val="26"/>
          <w:szCs w:val="26"/>
        </w:rPr>
      </w:pPr>
    </w:p>
    <w:p w:rsidR="008C6FA1" w:rsidRPr="009B542B" w:rsidRDefault="008C6FA1" w:rsidP="008C6FA1">
      <w:pPr>
        <w:ind w:left="-284"/>
        <w:jc w:val="center"/>
        <w:rPr>
          <w:b/>
          <w:color w:val="000000" w:themeColor="text1"/>
          <w:sz w:val="26"/>
          <w:szCs w:val="26"/>
        </w:rPr>
      </w:pPr>
      <w:r w:rsidRPr="009B542B">
        <w:rPr>
          <w:b/>
          <w:color w:val="000000" w:themeColor="text1"/>
          <w:sz w:val="26"/>
          <w:szCs w:val="26"/>
        </w:rPr>
        <w:t>ОГОЛОШЕННЯ</w:t>
      </w:r>
    </w:p>
    <w:p w:rsidR="008C6FA1" w:rsidRPr="009B542B" w:rsidRDefault="008C6FA1" w:rsidP="008C6FA1">
      <w:pPr>
        <w:ind w:left="-284"/>
        <w:jc w:val="center"/>
        <w:rPr>
          <w:b/>
          <w:color w:val="000000" w:themeColor="text1"/>
          <w:sz w:val="26"/>
          <w:szCs w:val="26"/>
        </w:rPr>
      </w:pPr>
      <w:r w:rsidRPr="009B542B">
        <w:rPr>
          <w:b/>
          <w:color w:val="000000" w:themeColor="text1"/>
          <w:sz w:val="26"/>
          <w:szCs w:val="26"/>
        </w:rPr>
        <w:t xml:space="preserve">про проведення електронного аукціону </w:t>
      </w:r>
    </w:p>
    <w:p w:rsidR="009B542B" w:rsidRDefault="008C6FA1" w:rsidP="008C6FA1">
      <w:pPr>
        <w:ind w:left="-284"/>
        <w:jc w:val="center"/>
        <w:rPr>
          <w:color w:val="000000" w:themeColor="text1"/>
          <w:sz w:val="26"/>
          <w:szCs w:val="26"/>
        </w:rPr>
      </w:pPr>
      <w:r w:rsidRPr="009B542B">
        <w:rPr>
          <w:color w:val="000000" w:themeColor="text1"/>
          <w:sz w:val="26"/>
          <w:szCs w:val="26"/>
        </w:rPr>
        <w:t xml:space="preserve">нежитлових приміщень, що знаходяться за адресою: вулиця Центральна, 2, </w:t>
      </w:r>
    </w:p>
    <w:p w:rsidR="008C6FA1" w:rsidRPr="009B542B" w:rsidRDefault="008C6FA1" w:rsidP="008C6FA1">
      <w:pPr>
        <w:ind w:left="-284"/>
        <w:jc w:val="center"/>
        <w:rPr>
          <w:color w:val="000000" w:themeColor="text1"/>
          <w:sz w:val="26"/>
          <w:szCs w:val="26"/>
        </w:rPr>
      </w:pPr>
      <w:r w:rsidRPr="009B542B">
        <w:rPr>
          <w:color w:val="000000" w:themeColor="text1"/>
          <w:sz w:val="26"/>
          <w:szCs w:val="26"/>
        </w:rPr>
        <w:t>с. Благодатне, Криворізький район</w:t>
      </w:r>
    </w:p>
    <w:p w:rsidR="008C6FA1" w:rsidRPr="009B542B" w:rsidRDefault="008C6FA1" w:rsidP="008C6FA1">
      <w:pPr>
        <w:ind w:left="-284"/>
        <w:jc w:val="center"/>
        <w:rPr>
          <w:color w:val="000000" w:themeColor="text1"/>
          <w:sz w:val="26"/>
          <w:szCs w:val="26"/>
        </w:rPr>
      </w:pPr>
    </w:p>
    <w:p w:rsidR="008C6FA1" w:rsidRPr="005F7ED7" w:rsidRDefault="008C6FA1" w:rsidP="008C6FA1">
      <w:pPr>
        <w:ind w:left="-284"/>
        <w:jc w:val="center"/>
        <w:rPr>
          <w:color w:val="000000" w:themeColor="text1"/>
          <w:szCs w:val="28"/>
        </w:rPr>
      </w:pPr>
    </w:p>
    <w:tbl>
      <w:tblPr>
        <w:tblW w:w="946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200"/>
      </w:tblGrid>
      <w:tr w:rsidR="008C6FA1" w:rsidRPr="005F7ED7" w:rsidTr="008C6FA1">
        <w:trPr>
          <w:trHeight w:val="109"/>
        </w:trPr>
        <w:tc>
          <w:tcPr>
            <w:tcW w:w="9469" w:type="dxa"/>
            <w:gridSpan w:val="2"/>
            <w:tcBorders>
              <w:bottom w:val="single" w:sz="4" w:space="0" w:color="auto"/>
            </w:tcBorders>
            <w:vAlign w:val="center"/>
          </w:tcPr>
          <w:p w:rsidR="008C6FA1" w:rsidRPr="005F7ED7" w:rsidRDefault="008C6FA1" w:rsidP="00833185">
            <w:pPr>
              <w:jc w:val="center"/>
              <w:rPr>
                <w:b/>
                <w:bCs/>
                <w:color w:val="000000" w:themeColor="text1"/>
              </w:rPr>
            </w:pPr>
            <w:r w:rsidRPr="005F7ED7">
              <w:rPr>
                <w:b/>
                <w:bCs/>
                <w:color w:val="000000" w:themeColor="text1"/>
              </w:rPr>
              <w:t xml:space="preserve">Загальна інформація </w:t>
            </w:r>
          </w:p>
        </w:tc>
      </w:tr>
      <w:tr w:rsidR="008C6FA1" w:rsidRPr="005F7ED7" w:rsidTr="008C6FA1">
        <w:trPr>
          <w:trHeight w:val="596"/>
        </w:trPr>
        <w:tc>
          <w:tcPr>
            <w:tcW w:w="2269" w:type="dxa"/>
            <w:tcBorders>
              <w:bottom w:val="single" w:sz="4" w:space="0" w:color="auto"/>
            </w:tcBorders>
          </w:tcPr>
          <w:p w:rsidR="008C6FA1" w:rsidRPr="005F7ED7" w:rsidRDefault="008C6FA1" w:rsidP="00833185">
            <w:pPr>
              <w:pStyle w:val="a6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bCs/>
                <w:color w:val="000000" w:themeColor="text1"/>
                <w:sz w:val="23"/>
                <w:szCs w:val="23"/>
              </w:rPr>
              <w:t>Орендодавець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8C6FA1" w:rsidRPr="00E36731" w:rsidRDefault="008C6FA1" w:rsidP="00833185">
            <w:pPr>
              <w:jc w:val="both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E36731">
              <w:rPr>
                <w:sz w:val="26"/>
                <w:szCs w:val="26"/>
              </w:rPr>
              <w:t>Виконавчий комітет Широківської селищної ради (код ЄДРПОУ 41753769), 53700 Дніпропетровська область смт Широке вул. Соборна, 107</w:t>
            </w:r>
          </w:p>
        </w:tc>
      </w:tr>
      <w:tr w:rsidR="008C6FA1" w:rsidRPr="005F7ED7" w:rsidTr="008C6FA1">
        <w:trPr>
          <w:trHeight w:val="596"/>
        </w:trPr>
        <w:tc>
          <w:tcPr>
            <w:tcW w:w="2269" w:type="dxa"/>
            <w:tcBorders>
              <w:bottom w:val="single" w:sz="4" w:space="0" w:color="auto"/>
            </w:tcBorders>
          </w:tcPr>
          <w:p w:rsidR="008C6FA1" w:rsidRPr="005F7ED7" w:rsidRDefault="008C6FA1" w:rsidP="00833185">
            <w:pPr>
              <w:pStyle w:val="a6"/>
              <w:ind w:left="34"/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5F7ED7">
              <w:rPr>
                <w:bCs/>
                <w:color w:val="000000" w:themeColor="text1"/>
                <w:sz w:val="23"/>
                <w:szCs w:val="23"/>
              </w:rPr>
              <w:t>Балансоутримувач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8C6FA1" w:rsidRPr="00E36731" w:rsidRDefault="008C6FA1" w:rsidP="00833185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E36731">
              <w:rPr>
                <w:sz w:val="26"/>
                <w:szCs w:val="26"/>
              </w:rPr>
              <w:t>Виконавчий комітет Широківської селищної ради (код ЄДРПОУ 41753769), 53700 Дніпропетровська область смт Широке вул. Соборна, 107</w:t>
            </w:r>
          </w:p>
        </w:tc>
      </w:tr>
      <w:tr w:rsidR="008C6FA1" w:rsidRPr="005F7ED7" w:rsidTr="008C6FA1">
        <w:trPr>
          <w:trHeight w:val="596"/>
        </w:trPr>
        <w:tc>
          <w:tcPr>
            <w:tcW w:w="2269" w:type="dxa"/>
            <w:tcBorders>
              <w:bottom w:val="single" w:sz="4" w:space="0" w:color="auto"/>
            </w:tcBorders>
          </w:tcPr>
          <w:p w:rsidR="008C6FA1" w:rsidRPr="005F7ED7" w:rsidRDefault="008C6FA1" w:rsidP="00833185">
            <w:pPr>
              <w:pStyle w:val="a6"/>
              <w:ind w:left="34"/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Інформація про чинний договір оренди, строк якого закінчується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8C6FA1" w:rsidRPr="002D2E3A" w:rsidRDefault="008C6FA1" w:rsidP="00833185">
            <w:pPr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  <w:r w:rsidRPr="002D2E3A">
              <w:rPr>
                <w:color w:val="000000" w:themeColor="text1"/>
                <w:sz w:val="23"/>
                <w:szCs w:val="23"/>
              </w:rPr>
              <w:t xml:space="preserve">Чинний договір оренди відсутній   </w:t>
            </w:r>
          </w:p>
        </w:tc>
      </w:tr>
      <w:tr w:rsidR="008C6FA1" w:rsidRPr="005F7ED7" w:rsidTr="008C6FA1">
        <w:trPr>
          <w:trHeight w:val="204"/>
        </w:trPr>
        <w:tc>
          <w:tcPr>
            <w:tcW w:w="9469" w:type="dxa"/>
            <w:gridSpan w:val="2"/>
            <w:tcBorders>
              <w:bottom w:val="single" w:sz="4" w:space="0" w:color="auto"/>
            </w:tcBorders>
            <w:vAlign w:val="center"/>
          </w:tcPr>
          <w:p w:rsidR="008C6FA1" w:rsidRPr="005F7ED7" w:rsidRDefault="008C6FA1" w:rsidP="0083318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b/>
                <w:color w:val="000000" w:themeColor="text1"/>
                <w:sz w:val="23"/>
                <w:szCs w:val="23"/>
              </w:rPr>
              <w:t>Інформація про об’єкт оренди</w:t>
            </w:r>
          </w:p>
        </w:tc>
      </w:tr>
      <w:tr w:rsidR="008C6FA1" w:rsidRPr="005F7ED7" w:rsidTr="008C6FA1">
        <w:trPr>
          <w:trHeight w:val="415"/>
        </w:trPr>
        <w:tc>
          <w:tcPr>
            <w:tcW w:w="2269" w:type="dxa"/>
            <w:tcBorders>
              <w:bottom w:val="single" w:sz="4" w:space="0" w:color="auto"/>
            </w:tcBorders>
          </w:tcPr>
          <w:p w:rsidR="008C6FA1" w:rsidRPr="005F7ED7" w:rsidRDefault="008C6FA1" w:rsidP="00833185">
            <w:pPr>
              <w:pStyle w:val="a6"/>
              <w:spacing w:line="240" w:lineRule="exact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Інформація про об’єкт оренди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8C6FA1" w:rsidRDefault="008C6FA1" w:rsidP="00833185">
            <w:pPr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Об’єкт оренди знаходиться за адресою: </w:t>
            </w:r>
            <w:r w:rsidRPr="005F7ED7">
              <w:rPr>
                <w:color w:val="000000" w:themeColor="text1"/>
                <w:szCs w:val="28"/>
              </w:rPr>
              <w:t xml:space="preserve">: вулиця </w:t>
            </w:r>
            <w:r>
              <w:rPr>
                <w:color w:val="000000" w:themeColor="text1"/>
                <w:szCs w:val="28"/>
              </w:rPr>
              <w:t>Центральна, 2, с. Благодатне, Криворізький район</w:t>
            </w:r>
          </w:p>
          <w:p w:rsidR="008C6FA1" w:rsidRPr="002D2E3A" w:rsidRDefault="008C6FA1" w:rsidP="00833185">
            <w:pPr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  <w:r w:rsidRPr="002D2E3A">
              <w:rPr>
                <w:color w:val="000000" w:themeColor="text1"/>
                <w:sz w:val="23"/>
                <w:szCs w:val="23"/>
              </w:rPr>
              <w:t>Частина даху громадського будинку (будинок культури) для розміщення антен операторів телекомунікацій, які надають послуги рухомого (мобільного) зв’язку, операторів та провайдерів телекомунікацій, які надають послуги доступу до Інтернету, площею 1кв. м</w:t>
            </w:r>
          </w:p>
          <w:p w:rsidR="008C6FA1" w:rsidRPr="005F7ED7" w:rsidRDefault="008C6FA1" w:rsidP="00833185">
            <w:pPr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  <w:r w:rsidRPr="002D2E3A">
              <w:rPr>
                <w:color w:val="000000" w:themeColor="text1"/>
                <w:sz w:val="23"/>
                <w:szCs w:val="23"/>
              </w:rPr>
              <w:t>Нежитлове вбудоване приміщення в громадському будинку (будинок культури) для розміщення технічних засобів операторів телекомунікацій, які надають послуги рухомого (мобільного) зв’язку, операторів та провайдерів телекомунікацій, які надають послуги доступу до Інтернету, площею 4 кв.</w:t>
            </w:r>
            <w:r w:rsidR="009B542B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5F7ED7">
              <w:rPr>
                <w:color w:val="000000" w:themeColor="text1"/>
                <w:sz w:val="23"/>
                <w:szCs w:val="23"/>
              </w:rPr>
              <w:t>Поверховий план та фотографічні зображення об’єкта додаються в окремому файлі в ЕТС.</w:t>
            </w:r>
          </w:p>
          <w:p w:rsidR="008C6FA1" w:rsidRPr="005F7ED7" w:rsidRDefault="008C6FA1" w:rsidP="00833185">
            <w:pPr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В податковій заставі  не перебуває.</w:t>
            </w:r>
          </w:p>
        </w:tc>
      </w:tr>
      <w:tr w:rsidR="008C6FA1" w:rsidRPr="005F7ED7" w:rsidTr="008C6FA1">
        <w:trPr>
          <w:trHeight w:val="556"/>
        </w:trPr>
        <w:tc>
          <w:tcPr>
            <w:tcW w:w="2269" w:type="dxa"/>
            <w:tcBorders>
              <w:top w:val="single" w:sz="4" w:space="0" w:color="auto"/>
            </w:tcBorders>
          </w:tcPr>
          <w:p w:rsidR="008C6FA1" w:rsidRPr="005F7ED7" w:rsidRDefault="008C6FA1" w:rsidP="00833185">
            <w:pPr>
              <w:pStyle w:val="a6"/>
              <w:spacing w:line="240" w:lineRule="exact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Вартість об'єкта оренди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8C6FA1" w:rsidRPr="005F7ED7" w:rsidRDefault="008C6FA1" w:rsidP="00833185">
            <w:pPr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Залишкова балансова</w:t>
            </w:r>
            <w:r w:rsidRPr="005F7ED7">
              <w:rPr>
                <w:color w:val="000000" w:themeColor="text1"/>
                <w:sz w:val="23"/>
                <w:szCs w:val="23"/>
              </w:rPr>
              <w:t xml:space="preserve"> вартість об’єкта оренди станом </w:t>
            </w:r>
            <w:r>
              <w:rPr>
                <w:color w:val="000000" w:themeColor="text1"/>
                <w:sz w:val="23"/>
                <w:szCs w:val="23"/>
              </w:rPr>
              <w:t>рівна 0 грн.</w:t>
            </w:r>
          </w:p>
        </w:tc>
      </w:tr>
      <w:tr w:rsidR="008C6FA1" w:rsidRPr="005F7ED7" w:rsidTr="008C6FA1">
        <w:trPr>
          <w:trHeight w:val="421"/>
        </w:trPr>
        <w:tc>
          <w:tcPr>
            <w:tcW w:w="2269" w:type="dxa"/>
            <w:tcBorders>
              <w:top w:val="single" w:sz="4" w:space="0" w:color="auto"/>
            </w:tcBorders>
          </w:tcPr>
          <w:p w:rsidR="008C6FA1" w:rsidRPr="005F7ED7" w:rsidRDefault="008C6FA1" w:rsidP="00833185">
            <w:pPr>
              <w:pStyle w:val="a6"/>
              <w:spacing w:line="240" w:lineRule="exact"/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Інформація про наявність рішень про проведення інвестиційного конкурсу або про включення об’єкта до переліку майна, що підлягає приватизації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8C6FA1" w:rsidRPr="005F7ED7" w:rsidRDefault="008C6FA1" w:rsidP="00833185">
            <w:pPr>
              <w:tabs>
                <w:tab w:val="left" w:pos="-1134"/>
              </w:tabs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Рішення про проведення інвестиційного конкурсу або про включення об’єкта до переліку майна, що підлягає приватизації, відсутні. </w:t>
            </w:r>
          </w:p>
          <w:p w:rsidR="008C6FA1" w:rsidRPr="005F7ED7" w:rsidRDefault="008C6FA1" w:rsidP="00833185">
            <w:pPr>
              <w:tabs>
                <w:tab w:val="left" w:pos="-1134"/>
              </w:tabs>
              <w:spacing w:line="240" w:lineRule="exact"/>
              <w:jc w:val="both"/>
              <w:rPr>
                <w:color w:val="000000" w:themeColor="text1"/>
                <w:sz w:val="23"/>
                <w:szCs w:val="23"/>
              </w:rPr>
            </w:pPr>
          </w:p>
        </w:tc>
      </w:tr>
      <w:tr w:rsidR="008C6FA1" w:rsidRPr="005F7ED7" w:rsidTr="008C6FA1">
        <w:trPr>
          <w:trHeight w:val="416"/>
        </w:trPr>
        <w:tc>
          <w:tcPr>
            <w:tcW w:w="2269" w:type="dxa"/>
            <w:tcBorders>
              <w:top w:val="single" w:sz="4" w:space="0" w:color="auto"/>
            </w:tcBorders>
          </w:tcPr>
          <w:p w:rsidR="008C6FA1" w:rsidRPr="005F7ED7" w:rsidRDefault="008C6FA1" w:rsidP="00833185">
            <w:pPr>
              <w:pStyle w:val="a6"/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Інформація про отримання балансоутримувачем погодження органу управління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8C6FA1" w:rsidRPr="005F7ED7" w:rsidRDefault="008C6FA1" w:rsidP="00833185">
            <w:pPr>
              <w:tabs>
                <w:tab w:val="left" w:pos="-1134"/>
              </w:tabs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Не потребує </w:t>
            </w:r>
          </w:p>
        </w:tc>
      </w:tr>
      <w:tr w:rsidR="008C6FA1" w:rsidRPr="005F7ED7" w:rsidTr="008C6FA1">
        <w:trPr>
          <w:trHeight w:val="642"/>
        </w:trPr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lastRenderedPageBreak/>
              <w:t>Пропонований строк оренди та графік використання об’єкта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6"/>
              <w:ind w:left="0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 років</w:t>
            </w: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6"/>
              <w:ind w:left="0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Об’єкт оренди не відноситься до пам’яток культурної спадщини, щойно виявлених об’єктів культурної спадщини</w:t>
            </w:r>
          </w:p>
        </w:tc>
      </w:tr>
      <w:tr w:rsidR="008C6FA1" w:rsidRPr="005F7ED7" w:rsidTr="008C6FA1">
        <w:trPr>
          <w:trHeight w:val="875"/>
        </w:trPr>
        <w:tc>
          <w:tcPr>
            <w:tcW w:w="2269" w:type="dxa"/>
          </w:tcPr>
          <w:p w:rsidR="008C6FA1" w:rsidRPr="005F7ED7" w:rsidRDefault="008C6FA1" w:rsidP="00833185">
            <w:pPr>
              <w:pStyle w:val="aa"/>
              <w:spacing w:before="0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Інформація про цільове призначення об’єкта оренди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6"/>
              <w:ind w:left="0"/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Об’єкт оренди відповідно до пункту 29 Порядку неможливо використовувати за б</w:t>
            </w:r>
            <w:r>
              <w:rPr>
                <w:color w:val="000000" w:themeColor="text1"/>
                <w:sz w:val="23"/>
                <w:szCs w:val="23"/>
              </w:rPr>
              <w:t>удь-яким цільовим призначенням</w:t>
            </w: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5F7ED7">
              <w:rPr>
                <w:color w:val="000000" w:themeColor="text1"/>
                <w:sz w:val="23"/>
                <w:szCs w:val="23"/>
              </w:rPr>
              <w:t>Проєкт</w:t>
            </w:r>
            <w:proofErr w:type="spellEnd"/>
            <w:r w:rsidRPr="005F7ED7">
              <w:rPr>
                <w:color w:val="000000" w:themeColor="text1"/>
                <w:sz w:val="23"/>
                <w:szCs w:val="23"/>
              </w:rPr>
              <w:t xml:space="preserve"> договору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highlight w:val="yellow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Додається до оголошення про передачу нерухомого майна в оренду в окремому файлі в ЕТС</w:t>
            </w:r>
          </w:p>
        </w:tc>
      </w:tr>
      <w:tr w:rsidR="008C6FA1" w:rsidRPr="005F7ED7" w:rsidTr="008C6FA1">
        <w:trPr>
          <w:trHeight w:val="178"/>
        </w:trPr>
        <w:tc>
          <w:tcPr>
            <w:tcW w:w="9469" w:type="dxa"/>
            <w:gridSpan w:val="2"/>
            <w:vAlign w:val="center"/>
          </w:tcPr>
          <w:p w:rsidR="008C6FA1" w:rsidRPr="005F7ED7" w:rsidRDefault="008C6FA1" w:rsidP="00833185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Інформація про аукціон</w:t>
            </w:r>
          </w:p>
        </w:tc>
      </w:tr>
      <w:tr w:rsidR="008C6FA1" w:rsidRPr="005F7ED7" w:rsidTr="008C6FA1">
        <w:trPr>
          <w:trHeight w:val="523"/>
        </w:trPr>
        <w:tc>
          <w:tcPr>
            <w:tcW w:w="2269" w:type="dxa"/>
            <w:tcBorders>
              <w:right w:val="single" w:sz="4" w:space="0" w:color="auto"/>
            </w:tcBorders>
          </w:tcPr>
          <w:p w:rsidR="008C6FA1" w:rsidRPr="005F7ED7" w:rsidRDefault="008C6FA1" w:rsidP="00833185">
            <w:pPr>
              <w:pStyle w:val="11"/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Інформація про аукціон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8C6FA1" w:rsidRPr="009621B3" w:rsidRDefault="008C6FA1" w:rsidP="0083318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9621B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Електронний аукціон відбувається в електронній торговій системі  державне підприємство «</w:t>
            </w:r>
            <w:proofErr w:type="spellStart"/>
            <w:r w:rsidRPr="009621B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Прозорро.Продажі</w:t>
            </w:r>
            <w:proofErr w:type="spellEnd"/>
            <w:r w:rsidRPr="009621B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» через авторизовані електронні майданчики.  </w:t>
            </w:r>
          </w:p>
          <w:p w:rsidR="008C6FA1" w:rsidRPr="009621B3" w:rsidRDefault="008C6FA1" w:rsidP="00833185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621B3">
              <w:rPr>
                <w:rFonts w:ascii="Times New Roman" w:hAnsi="Times New Roman" w:cs="Times New Roman"/>
                <w:sz w:val="23"/>
                <w:szCs w:val="23"/>
              </w:rPr>
              <w:t>Спосіб проведення аукціону: електронний аукціон оренди.</w:t>
            </w:r>
          </w:p>
          <w:p w:rsidR="008C6FA1" w:rsidRPr="009621B3" w:rsidRDefault="008C6FA1" w:rsidP="00833185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621B3">
              <w:rPr>
                <w:rFonts w:ascii="Times New Roman" w:hAnsi="Times New Roman" w:cs="Times New Roman"/>
                <w:sz w:val="23"/>
                <w:szCs w:val="23"/>
              </w:rPr>
              <w:t>Дата та час аукціону визначаються на електронному майданчику.</w:t>
            </w:r>
          </w:p>
          <w:p w:rsidR="008C6FA1" w:rsidRPr="009621B3" w:rsidRDefault="008C6FA1" w:rsidP="00833185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621B3">
              <w:rPr>
                <w:rFonts w:ascii="Times New Roman" w:hAnsi="Times New Roman" w:cs="Times New Roman"/>
                <w:sz w:val="23"/>
                <w:szCs w:val="23"/>
              </w:rPr>
              <w:t>Час проведення аукціону встановлюється електронною торговою системою автоматично відповідно до вимог Порядку проведення електронних аукціонів.</w:t>
            </w:r>
          </w:p>
          <w:p w:rsidR="008C6FA1" w:rsidRPr="005F7ED7" w:rsidRDefault="008C6FA1" w:rsidP="0083318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621B3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Кінцевий строк подання заяви на участь в електронному аукціоні та електронному аукціоні із зниженням стартової ціни встановлюється електронною торговою системою для кожного електронного аукціону окремо в проміжку часу з 19 години 30 хвилин до 20 години 30 хвилин дня, що передує дню проведення електронного аукціону.</w:t>
            </w: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Умови оренди майна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6"/>
              <w:ind w:left="11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Строк оренди: </w:t>
            </w:r>
            <w:r>
              <w:rPr>
                <w:color w:val="000000" w:themeColor="text1"/>
                <w:sz w:val="23"/>
                <w:szCs w:val="23"/>
              </w:rPr>
              <w:t>5 років</w:t>
            </w:r>
          </w:p>
          <w:p w:rsidR="008C6FA1" w:rsidRPr="005F7ED7" w:rsidRDefault="008C6FA1" w:rsidP="00833185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Стартова орендна плата для: </w:t>
            </w:r>
          </w:p>
          <w:p w:rsidR="008C6FA1" w:rsidRPr="005F7ED7" w:rsidRDefault="008C6FA1" w:rsidP="00833185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- першого електронного аукціону – </w:t>
            </w:r>
            <w:r>
              <w:rPr>
                <w:color w:val="000000" w:themeColor="text1"/>
                <w:sz w:val="23"/>
                <w:szCs w:val="23"/>
              </w:rPr>
              <w:t>289,00</w:t>
            </w:r>
            <w:r w:rsidRPr="005F7ED7">
              <w:rPr>
                <w:color w:val="000000" w:themeColor="text1"/>
                <w:sz w:val="23"/>
                <w:szCs w:val="23"/>
              </w:rPr>
              <w:t xml:space="preserve"> грн. (без урахування  ПДВ);</w:t>
            </w:r>
          </w:p>
          <w:p w:rsidR="008C6FA1" w:rsidRPr="005F7ED7" w:rsidRDefault="008C6FA1" w:rsidP="00833185">
            <w:pPr>
              <w:jc w:val="both"/>
              <w:rPr>
                <w:i/>
                <w:color w:val="000000" w:themeColor="text1"/>
                <w:sz w:val="23"/>
                <w:szCs w:val="23"/>
              </w:rPr>
            </w:pPr>
            <w:r w:rsidRPr="005F7ED7">
              <w:rPr>
                <w:i/>
                <w:color w:val="000000" w:themeColor="text1"/>
                <w:sz w:val="23"/>
                <w:szCs w:val="23"/>
              </w:rPr>
              <w:t xml:space="preserve">Орендна плата визначена на підставі </w:t>
            </w:r>
            <w:r>
              <w:rPr>
                <w:i/>
                <w:color w:val="000000" w:themeColor="text1"/>
                <w:sz w:val="23"/>
                <w:szCs w:val="23"/>
              </w:rPr>
              <w:t>звіту про оцінку майна.</w:t>
            </w:r>
          </w:p>
          <w:p w:rsidR="008C6FA1" w:rsidRPr="005F7ED7" w:rsidRDefault="008C6FA1" w:rsidP="00833185">
            <w:pPr>
              <w:jc w:val="both"/>
              <w:rPr>
                <w:i/>
                <w:color w:val="000000" w:themeColor="text1"/>
                <w:sz w:val="23"/>
                <w:szCs w:val="23"/>
              </w:rPr>
            </w:pP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Додаткові умови оренди майна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Можливість передачі об’єкта в суборенду не передбачається.</w:t>
            </w:r>
          </w:p>
          <w:p w:rsidR="008C6FA1" w:rsidRPr="005F7ED7" w:rsidRDefault="008C6FA1" w:rsidP="00833185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Здійснення невід’ємних поліпшень можливо тільки у разі надання орендодавцем письмової згоди на поточний та/або капітальний ремонт орендованого майна, як це передбачено чинним законодавством.</w:t>
            </w:r>
          </w:p>
          <w:p w:rsidR="008C6FA1" w:rsidRPr="005F7ED7" w:rsidRDefault="008C6FA1" w:rsidP="00833185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Орендар здійснює страхування об’єкту оренди на користь балансоутримувача. </w:t>
            </w:r>
          </w:p>
        </w:tc>
      </w:tr>
      <w:tr w:rsidR="008C6FA1" w:rsidRPr="005F7ED7" w:rsidTr="008C6FA1">
        <w:trPr>
          <w:trHeight w:val="1023"/>
        </w:trPr>
        <w:tc>
          <w:tcPr>
            <w:tcW w:w="2269" w:type="dxa"/>
          </w:tcPr>
          <w:p w:rsidR="008C6FA1" w:rsidRPr="005F7ED7" w:rsidRDefault="008C6FA1" w:rsidP="00833185">
            <w:pPr>
              <w:pStyle w:val="a6"/>
              <w:spacing w:line="220" w:lineRule="exact"/>
              <w:ind w:left="-108" w:right="-102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Обмеження щодо цільового призначення об’єкта оренди, встановлені відповідно до п. 29 Порядку</w:t>
            </w:r>
          </w:p>
        </w:tc>
        <w:tc>
          <w:tcPr>
            <w:tcW w:w="7200" w:type="dxa"/>
          </w:tcPr>
          <w:p w:rsidR="008C6FA1" w:rsidRPr="009621B3" w:rsidRDefault="008C6FA1" w:rsidP="00833185">
            <w:pPr>
              <w:spacing w:line="220" w:lineRule="exact"/>
              <w:jc w:val="both"/>
              <w:rPr>
                <w:color w:val="000000" w:themeColor="text1"/>
                <w:sz w:val="23"/>
                <w:szCs w:val="23"/>
              </w:rPr>
            </w:pPr>
            <w:r w:rsidRPr="009621B3">
              <w:rPr>
                <w:color w:val="000000" w:themeColor="text1"/>
                <w:sz w:val="23"/>
                <w:szCs w:val="23"/>
              </w:rPr>
              <w:t xml:space="preserve">Об’єкт оренди може бути використаний орендарем з метою </w:t>
            </w:r>
            <w:r w:rsidRPr="009621B3">
              <w:rPr>
                <w:sz w:val="23"/>
                <w:szCs w:val="23"/>
                <w:shd w:val="clear" w:color="auto" w:fill="FFFFFF"/>
              </w:rPr>
              <w:t>розміщення антен</w:t>
            </w:r>
            <w:r>
              <w:rPr>
                <w:sz w:val="23"/>
                <w:szCs w:val="23"/>
                <w:shd w:val="clear" w:color="auto" w:fill="FFFFFF"/>
              </w:rPr>
              <w:t xml:space="preserve"> та обладнання</w:t>
            </w:r>
            <w:r w:rsidRPr="009621B3">
              <w:rPr>
                <w:sz w:val="23"/>
                <w:szCs w:val="23"/>
                <w:shd w:val="clear" w:color="auto" w:fill="FFFFFF"/>
              </w:rPr>
              <w:t xml:space="preserve"> операторів телекомунікацій, які надають послуги рухомого (мобільного) зв’язку, операторів та провайдерів телекомунікацій, які надають послуги доступу до Інтернету</w:t>
            </w: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spacing w:line="240" w:lineRule="atLeast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Інформація про умови, на яких проводиться аукціон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Особа, яка має намір взяти участь в електронному аукціоні, сплачує реєстраційний та гарантійний внески для набуття статусу учасника.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Розмір мінімального кроку підвищення стартової орендної плати для:</w:t>
            </w:r>
          </w:p>
          <w:p w:rsidR="008C6FA1" w:rsidRPr="005F7ED7" w:rsidRDefault="008C6FA1" w:rsidP="00833185">
            <w:pPr>
              <w:spacing w:line="280" w:lineRule="atLeast"/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-аукціону –</w:t>
            </w:r>
            <w:r>
              <w:rPr>
                <w:color w:val="000000" w:themeColor="text1"/>
                <w:sz w:val="23"/>
                <w:szCs w:val="23"/>
              </w:rPr>
              <w:t>2,89</w:t>
            </w:r>
            <w:r w:rsidRPr="005F7ED7">
              <w:rPr>
                <w:color w:val="000000" w:themeColor="text1"/>
                <w:sz w:val="23"/>
                <w:szCs w:val="23"/>
              </w:rPr>
              <w:t xml:space="preserve"> грн. (1%);  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lastRenderedPageBreak/>
              <w:t>Розмір гарантійного внеску</w:t>
            </w:r>
            <w:r w:rsidRPr="005F7ED7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>3250,0</w:t>
            </w:r>
            <w:r w:rsidRPr="005F7ED7"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 xml:space="preserve"> грн</w:t>
            </w: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  <w:p w:rsidR="008C6FA1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>Відповідно до</w:t>
            </w:r>
            <w:r w:rsidRPr="005F7ED7"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 xml:space="preserve">  Порядку передачі в оренду державного та комунального майна передбачено, що розмір гарантійного внеску встановлюється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>згідно</w:t>
            </w:r>
            <w:r w:rsidRPr="005F7ED7"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 xml:space="preserve"> пункту 58</w:t>
            </w:r>
            <w:r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>р</w:t>
            </w:r>
            <w:r w:rsidRPr="00D80DE0"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>озмір гарантійного внеску встановлюється у розмірі стартової орендної плати на: два місяці для об’єктів оренди, пропонований строк оренди яких становить від одного до п’я</w:t>
            </w:r>
            <w:r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 xml:space="preserve">ти років. </w:t>
            </w:r>
            <w:r w:rsidRPr="00D80DE0">
              <w:rPr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 xml:space="preserve">При цьому розмір гарантійного внеску становить не менш як 0,5 розміру мінімальної заробітної плати, встановленого станом на 1 січня поточного року. </w:t>
            </w:r>
          </w:p>
          <w:p w:rsidR="008C6FA1" w:rsidRPr="005F14DF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6500:2=3250 грн.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Розмір реєстраційного внеску:</w:t>
            </w: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650,00 грн (з</w:t>
            </w:r>
            <w:r w:rsidRPr="005F7ED7"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>гідно Закону України « Про оренду державного та комунального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 xml:space="preserve"> майна» реєстраційний внесок – </w:t>
            </w:r>
            <w:r w:rsidRPr="005F7ED7"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>сума коштів у розмірі 0,1 мінімальної заробітної плати, встановленої станом на 1 січня поточного року (6500,00 грн*0,1 = 650,00 грн).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8C6FA1" w:rsidRPr="005F7ED7" w:rsidTr="008C6FA1">
        <w:trPr>
          <w:trHeight w:val="696"/>
        </w:trPr>
        <w:tc>
          <w:tcPr>
            <w:tcW w:w="2269" w:type="dxa"/>
          </w:tcPr>
          <w:p w:rsidR="008C6FA1" w:rsidRPr="005F7ED7" w:rsidRDefault="008C6FA1" w:rsidP="00833185">
            <w:pPr>
              <w:pStyle w:val="a6"/>
              <w:spacing w:line="240" w:lineRule="atLeast"/>
              <w:ind w:left="34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lastRenderedPageBreak/>
              <w:t>Вимоги до орендаря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spacing w:line="280" w:lineRule="atLeast"/>
              <w:jc w:val="both"/>
              <w:textAlignment w:val="baseline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8C6FA1" w:rsidRPr="005F7ED7" w:rsidTr="008C6FA1">
        <w:trPr>
          <w:trHeight w:val="2576"/>
        </w:trPr>
        <w:tc>
          <w:tcPr>
            <w:tcW w:w="2269" w:type="dxa"/>
          </w:tcPr>
          <w:p w:rsidR="008C6FA1" w:rsidRPr="005F7ED7" w:rsidRDefault="008C6FA1" w:rsidP="00833185">
            <w:pPr>
              <w:pStyle w:val="a6"/>
              <w:spacing w:line="240" w:lineRule="atLeast"/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Документи, які розміщує  (завантажує) Учасник в електронній торговій системі «</w:t>
            </w:r>
            <w:proofErr w:type="spellStart"/>
            <w:r w:rsidRPr="005F7ED7">
              <w:rPr>
                <w:color w:val="000000" w:themeColor="text1"/>
                <w:sz w:val="23"/>
                <w:szCs w:val="23"/>
              </w:rPr>
              <w:t>Прозорро</w:t>
            </w:r>
            <w:proofErr w:type="spellEnd"/>
            <w:r w:rsidRPr="005F7ED7">
              <w:rPr>
                <w:color w:val="000000" w:themeColor="text1"/>
                <w:sz w:val="23"/>
                <w:szCs w:val="23"/>
              </w:rPr>
              <w:t>. Продажі» для участі в електронних торгах з оренди майна на етапі подачі закритих цінових пропозицій тобто до електронного аукціону)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Для участі в аукціоні потенційний орендар має подати до електронної торгової системи документи, визначені статтею 13 Закону України «Про оренду державного та комунального майна».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Відповідальність за достовірність поданих документів несе заявник.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 w:line="280" w:lineRule="atLeast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8C6FA1" w:rsidRPr="005F7ED7" w:rsidTr="008C6FA1">
        <w:trPr>
          <w:trHeight w:val="2213"/>
        </w:trPr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Вимоги до оформлення документів, які повинен надати Учасник для участі в електронних торг</w:t>
            </w:r>
            <w:r>
              <w:rPr>
                <w:color w:val="000000" w:themeColor="text1"/>
                <w:sz w:val="23"/>
                <w:szCs w:val="23"/>
              </w:rPr>
              <w:t xml:space="preserve">ах електронної торгової системи </w:t>
            </w:r>
            <w:r w:rsidRPr="005F7ED7">
              <w:rPr>
                <w:color w:val="000000" w:themeColor="text1"/>
                <w:sz w:val="23"/>
                <w:szCs w:val="23"/>
              </w:rPr>
              <w:t>«</w:t>
            </w:r>
            <w:proofErr w:type="spellStart"/>
            <w:r w:rsidRPr="005F7ED7">
              <w:rPr>
                <w:color w:val="000000" w:themeColor="text1"/>
                <w:sz w:val="23"/>
                <w:szCs w:val="23"/>
              </w:rPr>
              <w:t>Прозорро</w:t>
            </w:r>
            <w:proofErr w:type="spellEnd"/>
            <w:r w:rsidRPr="005F7ED7">
              <w:rPr>
                <w:color w:val="000000" w:themeColor="text1"/>
                <w:sz w:val="23"/>
                <w:szCs w:val="23"/>
              </w:rPr>
              <w:t>. Продажі» 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Документи, що подаються учасниками електронних торгів повинні відповідати вимогам, встановлен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им адміністратором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електронної</w:t>
            </w: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торгової</w:t>
            </w:r>
            <w:proofErr w:type="spellEnd"/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системи державного підприємства «</w:t>
            </w:r>
            <w:proofErr w:type="spellStart"/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Прозорро</w:t>
            </w:r>
            <w:proofErr w:type="spellEnd"/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 Продажі». 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Додаткова інформація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До укладення договору оренди або в день підписання такого договору переможець електронного аукціону зобов’язаний сплатити авансовий внесок та забезпечувальний депозит, що визначені за результатами аукціону у розмірах та порядку, передбачених проектом договору оренди майна, опублікованого в оголошенні про передачу майна в оренду у відповідності до пункту 150 Порядку, на рахунок, зазначений орендодавцем у проекті такого договору.  </w:t>
            </w: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Реквізити  рахунків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firstLine="27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Оператор електронного майданчика здійснює перерахування реєстраційного та (або) гарантійного внеску на казначейські рахунки за такими реквізитами: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firstLine="27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 національній валюті: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firstLine="272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Одержувач: 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виконавчий комітет Широківської селищної ради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firstLine="272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 xml:space="preserve">Рахунок № UA 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058201720314231002203019027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firstLine="272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Банк одержувача: Державна казначейська служба України, м. Київ 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firstLine="272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Код згідно з ЄДРПОУ 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41753769</w:t>
            </w:r>
          </w:p>
          <w:p w:rsidR="008C6FA1" w:rsidRPr="005F7ED7" w:rsidRDefault="008C6FA1" w:rsidP="00833185">
            <w:pPr>
              <w:pStyle w:val="a9"/>
              <w:spacing w:before="0" w:beforeAutospacing="0" w:after="0" w:afterAutospacing="0"/>
              <w:ind w:firstLine="272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Призначення платежу: для перерахування реєстраційного та гарантійного внесків.</w:t>
            </w: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lastRenderedPageBreak/>
              <w:t>Технічні реквізити оголошення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</w:t>
            </w:r>
            <w:r w:rsidRPr="001D0E6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u w:val="single"/>
              </w:rPr>
              <w:t>https://sale.uub.com.ua/</w:t>
            </w:r>
            <w:r w:rsidRPr="005F7ED7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u w:val="single"/>
              </w:rPr>
              <w:t>.</w:t>
            </w:r>
          </w:p>
        </w:tc>
      </w:tr>
      <w:tr w:rsidR="008C6FA1" w:rsidRPr="005F7ED7" w:rsidTr="008C6FA1">
        <w:tc>
          <w:tcPr>
            <w:tcW w:w="2269" w:type="dxa"/>
          </w:tcPr>
          <w:p w:rsidR="008C6FA1" w:rsidRPr="005F7ED7" w:rsidRDefault="008C6FA1" w:rsidP="00833185">
            <w:pPr>
              <w:pStyle w:val="a6"/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7200" w:type="dxa"/>
          </w:tcPr>
          <w:p w:rsidR="008C6FA1" w:rsidRPr="005F7ED7" w:rsidRDefault="008C6FA1" w:rsidP="00833185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Доступ для ознайомлення з об’єктом оренди у робочі дні з 08:00 до 16:00 з понеділка по п’ятницю забезпечує </w:t>
            </w:r>
            <w:proofErr w:type="spellStart"/>
            <w:r w:rsidRPr="005F7ED7">
              <w:rPr>
                <w:color w:val="000000" w:themeColor="text1"/>
                <w:sz w:val="23"/>
                <w:szCs w:val="23"/>
              </w:rPr>
              <w:t>балансоутримувач</w:t>
            </w:r>
            <w:proofErr w:type="spellEnd"/>
            <w:r w:rsidRPr="005F7ED7">
              <w:rPr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color w:val="000000" w:themeColor="text1"/>
                <w:sz w:val="23"/>
                <w:szCs w:val="23"/>
              </w:rPr>
              <w:t>виконавчий комітет Широківської селищної ради</w:t>
            </w:r>
          </w:p>
          <w:p w:rsidR="008C6FA1" w:rsidRPr="005F7ED7" w:rsidRDefault="008C6FA1" w:rsidP="00833185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5F7ED7">
              <w:rPr>
                <w:color w:val="000000" w:themeColor="text1"/>
                <w:sz w:val="23"/>
                <w:szCs w:val="23"/>
              </w:rPr>
              <w:t xml:space="preserve">Контактна особа: </w:t>
            </w:r>
            <w:r>
              <w:rPr>
                <w:color w:val="000000" w:themeColor="text1"/>
                <w:sz w:val="23"/>
                <w:szCs w:val="23"/>
              </w:rPr>
              <w:t>Роєнко Оксана Миколаївна</w:t>
            </w:r>
          </w:p>
          <w:p w:rsidR="008C6FA1" w:rsidRPr="005F7ED7" w:rsidRDefault="008C6FA1" w:rsidP="00833185"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Тел. 09</w:t>
            </w:r>
            <w:r w:rsidRPr="005F7ED7">
              <w:rPr>
                <w:color w:val="000000" w:themeColor="text1"/>
                <w:sz w:val="23"/>
                <w:szCs w:val="23"/>
              </w:rPr>
              <w:t>7 </w:t>
            </w:r>
            <w:r>
              <w:rPr>
                <w:color w:val="000000" w:themeColor="text1"/>
                <w:sz w:val="23"/>
                <w:szCs w:val="23"/>
              </w:rPr>
              <w:t>8176001</w:t>
            </w:r>
            <w:r w:rsidRPr="005F7ED7">
              <w:rPr>
                <w:color w:val="000000" w:themeColor="text1"/>
                <w:sz w:val="23"/>
                <w:szCs w:val="23"/>
              </w:rPr>
              <w:t>; (</w:t>
            </w:r>
            <w:r>
              <w:rPr>
                <w:color w:val="000000" w:themeColor="text1"/>
                <w:sz w:val="23"/>
                <w:szCs w:val="23"/>
              </w:rPr>
              <w:t>05657</w:t>
            </w:r>
            <w:r w:rsidRPr="005F7ED7">
              <w:rPr>
                <w:color w:val="000000" w:themeColor="text1"/>
                <w:sz w:val="23"/>
                <w:szCs w:val="23"/>
              </w:rPr>
              <w:t xml:space="preserve">) </w:t>
            </w:r>
            <w:r>
              <w:rPr>
                <w:color w:val="000000" w:themeColor="text1"/>
                <w:sz w:val="23"/>
                <w:szCs w:val="23"/>
              </w:rPr>
              <w:t>2 90 99</w:t>
            </w:r>
            <w:r w:rsidRPr="005F7ED7">
              <w:rPr>
                <w:color w:val="000000" w:themeColor="text1"/>
                <w:sz w:val="23"/>
                <w:szCs w:val="23"/>
              </w:rPr>
              <w:t>.</w:t>
            </w:r>
          </w:p>
        </w:tc>
      </w:tr>
    </w:tbl>
    <w:p w:rsidR="008C6FA1" w:rsidRDefault="008C6FA1" w:rsidP="008C6FA1">
      <w:pPr>
        <w:tabs>
          <w:tab w:val="left" w:pos="851"/>
        </w:tabs>
        <w:ind w:left="-284" w:right="-1560"/>
        <w:jc w:val="both"/>
      </w:pPr>
    </w:p>
    <w:p w:rsidR="008C6FA1" w:rsidRDefault="008C6FA1" w:rsidP="008C6FA1"/>
    <w:p w:rsidR="008C6FA1" w:rsidRDefault="008C6FA1" w:rsidP="008C6FA1">
      <w:pPr>
        <w:tabs>
          <w:tab w:val="left" w:pos="1116"/>
          <w:tab w:val="left" w:pos="6132"/>
        </w:tabs>
        <w:rPr>
          <w:sz w:val="26"/>
          <w:szCs w:val="26"/>
        </w:rPr>
      </w:pPr>
      <w:r>
        <w:rPr>
          <w:sz w:val="26"/>
          <w:szCs w:val="26"/>
        </w:rPr>
        <w:t>Керуючий справами (секретар)</w:t>
      </w:r>
    </w:p>
    <w:p w:rsidR="008C6FA1" w:rsidRDefault="008C6FA1" w:rsidP="008C6FA1">
      <w:pPr>
        <w:tabs>
          <w:tab w:val="left" w:pos="1116"/>
          <w:tab w:val="left" w:pos="6132"/>
        </w:tabs>
        <w:rPr>
          <w:sz w:val="26"/>
          <w:szCs w:val="26"/>
        </w:rPr>
      </w:pPr>
      <w:r>
        <w:rPr>
          <w:sz w:val="26"/>
          <w:szCs w:val="26"/>
        </w:rPr>
        <w:t>виконавчого комітету селищної ради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Лілія СУСІДКО</w:t>
      </w:r>
    </w:p>
    <w:p w:rsidR="00537002" w:rsidRDefault="00537002" w:rsidP="008C6FA1">
      <w:pPr>
        <w:tabs>
          <w:tab w:val="left" w:pos="1188"/>
        </w:tabs>
        <w:jc w:val="center"/>
      </w:pPr>
      <w:bookmarkStart w:id="0" w:name="_GoBack"/>
      <w:bookmarkEnd w:id="0"/>
    </w:p>
    <w:sectPr w:rsidR="00537002" w:rsidSect="0065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75E49"/>
    <w:multiLevelType w:val="multilevel"/>
    <w:tmpl w:val="E25C8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4612D4"/>
    <w:rsid w:val="00001BEA"/>
    <w:rsid w:val="0000372E"/>
    <w:rsid w:val="0000518B"/>
    <w:rsid w:val="000254AC"/>
    <w:rsid w:val="000279D0"/>
    <w:rsid w:val="0003335D"/>
    <w:rsid w:val="000449D3"/>
    <w:rsid w:val="00061ADC"/>
    <w:rsid w:val="00067B47"/>
    <w:rsid w:val="00071277"/>
    <w:rsid w:val="00085909"/>
    <w:rsid w:val="00087414"/>
    <w:rsid w:val="00087747"/>
    <w:rsid w:val="000A03CD"/>
    <w:rsid w:val="000A13C8"/>
    <w:rsid w:val="000A4C92"/>
    <w:rsid w:val="000C5189"/>
    <w:rsid w:val="000D4EE8"/>
    <w:rsid w:val="000D7368"/>
    <w:rsid w:val="000E1838"/>
    <w:rsid w:val="000E62A2"/>
    <w:rsid w:val="00106D22"/>
    <w:rsid w:val="001147D4"/>
    <w:rsid w:val="0011629C"/>
    <w:rsid w:val="00117116"/>
    <w:rsid w:val="001315C7"/>
    <w:rsid w:val="00133071"/>
    <w:rsid w:val="001702DB"/>
    <w:rsid w:val="0017109A"/>
    <w:rsid w:val="001738EF"/>
    <w:rsid w:val="00190CE2"/>
    <w:rsid w:val="001B1B6A"/>
    <w:rsid w:val="001E30A6"/>
    <w:rsid w:val="001E72AB"/>
    <w:rsid w:val="001F3C06"/>
    <w:rsid w:val="00201805"/>
    <w:rsid w:val="0022610E"/>
    <w:rsid w:val="00234860"/>
    <w:rsid w:val="00244BC1"/>
    <w:rsid w:val="00251750"/>
    <w:rsid w:val="00254717"/>
    <w:rsid w:val="00263385"/>
    <w:rsid w:val="002653B4"/>
    <w:rsid w:val="00282BC6"/>
    <w:rsid w:val="00291BF2"/>
    <w:rsid w:val="00293D7C"/>
    <w:rsid w:val="002B09D5"/>
    <w:rsid w:val="002B7A7C"/>
    <w:rsid w:val="002D143A"/>
    <w:rsid w:val="002E09FA"/>
    <w:rsid w:val="002E39D4"/>
    <w:rsid w:val="002F3DE7"/>
    <w:rsid w:val="00314FEB"/>
    <w:rsid w:val="00325320"/>
    <w:rsid w:val="0033598A"/>
    <w:rsid w:val="0036289A"/>
    <w:rsid w:val="00364257"/>
    <w:rsid w:val="003907D6"/>
    <w:rsid w:val="003A1A36"/>
    <w:rsid w:val="003A69A9"/>
    <w:rsid w:val="003B2C3D"/>
    <w:rsid w:val="003B514F"/>
    <w:rsid w:val="003B65EC"/>
    <w:rsid w:val="003E09BB"/>
    <w:rsid w:val="004051F5"/>
    <w:rsid w:val="00425DC1"/>
    <w:rsid w:val="00426BFA"/>
    <w:rsid w:val="0044759A"/>
    <w:rsid w:val="00451967"/>
    <w:rsid w:val="0045433F"/>
    <w:rsid w:val="004612D4"/>
    <w:rsid w:val="0046172B"/>
    <w:rsid w:val="004661A4"/>
    <w:rsid w:val="0047427E"/>
    <w:rsid w:val="00477820"/>
    <w:rsid w:val="00481DBC"/>
    <w:rsid w:val="004932F3"/>
    <w:rsid w:val="00497C6D"/>
    <w:rsid w:val="00497F65"/>
    <w:rsid w:val="004C097A"/>
    <w:rsid w:val="004D0886"/>
    <w:rsid w:val="004D7295"/>
    <w:rsid w:val="005000F8"/>
    <w:rsid w:val="00500C9E"/>
    <w:rsid w:val="00506A76"/>
    <w:rsid w:val="00535775"/>
    <w:rsid w:val="00537002"/>
    <w:rsid w:val="00554B65"/>
    <w:rsid w:val="00556ED8"/>
    <w:rsid w:val="005753D9"/>
    <w:rsid w:val="005B20CA"/>
    <w:rsid w:val="005B2252"/>
    <w:rsid w:val="005C0B5C"/>
    <w:rsid w:val="005D7A18"/>
    <w:rsid w:val="005E68B6"/>
    <w:rsid w:val="005F3ABC"/>
    <w:rsid w:val="00601C15"/>
    <w:rsid w:val="00605441"/>
    <w:rsid w:val="006179AE"/>
    <w:rsid w:val="00617C91"/>
    <w:rsid w:val="006333E3"/>
    <w:rsid w:val="006441BC"/>
    <w:rsid w:val="006547F4"/>
    <w:rsid w:val="0065769C"/>
    <w:rsid w:val="006B2972"/>
    <w:rsid w:val="006F10B1"/>
    <w:rsid w:val="00706150"/>
    <w:rsid w:val="00710DCE"/>
    <w:rsid w:val="00714A59"/>
    <w:rsid w:val="007229B8"/>
    <w:rsid w:val="0072452E"/>
    <w:rsid w:val="00773DFC"/>
    <w:rsid w:val="00774683"/>
    <w:rsid w:val="007870A6"/>
    <w:rsid w:val="00791345"/>
    <w:rsid w:val="00794584"/>
    <w:rsid w:val="007A39AC"/>
    <w:rsid w:val="007A75A8"/>
    <w:rsid w:val="007C2D45"/>
    <w:rsid w:val="007F02EE"/>
    <w:rsid w:val="007F0F0B"/>
    <w:rsid w:val="0080129F"/>
    <w:rsid w:val="00803FB9"/>
    <w:rsid w:val="00806DB1"/>
    <w:rsid w:val="0083587A"/>
    <w:rsid w:val="00842C12"/>
    <w:rsid w:val="00847AE8"/>
    <w:rsid w:val="008547C1"/>
    <w:rsid w:val="008556A7"/>
    <w:rsid w:val="00874A7B"/>
    <w:rsid w:val="00894B34"/>
    <w:rsid w:val="008959AF"/>
    <w:rsid w:val="00895D72"/>
    <w:rsid w:val="008A16A3"/>
    <w:rsid w:val="008A5824"/>
    <w:rsid w:val="008B0AF9"/>
    <w:rsid w:val="008C5642"/>
    <w:rsid w:val="008C6FA1"/>
    <w:rsid w:val="008C7907"/>
    <w:rsid w:val="008E2641"/>
    <w:rsid w:val="008E620E"/>
    <w:rsid w:val="00916A67"/>
    <w:rsid w:val="00927CDE"/>
    <w:rsid w:val="00944449"/>
    <w:rsid w:val="00955A11"/>
    <w:rsid w:val="009A0BB5"/>
    <w:rsid w:val="009A79A7"/>
    <w:rsid w:val="009B542B"/>
    <w:rsid w:val="009B570B"/>
    <w:rsid w:val="009B66E0"/>
    <w:rsid w:val="009D0225"/>
    <w:rsid w:val="009D2280"/>
    <w:rsid w:val="009E4B60"/>
    <w:rsid w:val="009F5CCB"/>
    <w:rsid w:val="00A01082"/>
    <w:rsid w:val="00A05098"/>
    <w:rsid w:val="00A122D1"/>
    <w:rsid w:val="00A14106"/>
    <w:rsid w:val="00A14E8D"/>
    <w:rsid w:val="00A311F2"/>
    <w:rsid w:val="00A3698F"/>
    <w:rsid w:val="00A46883"/>
    <w:rsid w:val="00A617EF"/>
    <w:rsid w:val="00A802F7"/>
    <w:rsid w:val="00A82A76"/>
    <w:rsid w:val="00A83648"/>
    <w:rsid w:val="00A93167"/>
    <w:rsid w:val="00A9513E"/>
    <w:rsid w:val="00AA3E90"/>
    <w:rsid w:val="00AA5180"/>
    <w:rsid w:val="00AB6CBC"/>
    <w:rsid w:val="00AB71B6"/>
    <w:rsid w:val="00AE38EE"/>
    <w:rsid w:val="00B0172F"/>
    <w:rsid w:val="00B60D7A"/>
    <w:rsid w:val="00B85CE2"/>
    <w:rsid w:val="00BB61DB"/>
    <w:rsid w:val="00BC1CF3"/>
    <w:rsid w:val="00BF0557"/>
    <w:rsid w:val="00C0410D"/>
    <w:rsid w:val="00C05136"/>
    <w:rsid w:val="00C058CB"/>
    <w:rsid w:val="00C1177B"/>
    <w:rsid w:val="00C22BAA"/>
    <w:rsid w:val="00C25B38"/>
    <w:rsid w:val="00C26EB4"/>
    <w:rsid w:val="00C331F0"/>
    <w:rsid w:val="00C47848"/>
    <w:rsid w:val="00C6429C"/>
    <w:rsid w:val="00C86FC1"/>
    <w:rsid w:val="00CA07A3"/>
    <w:rsid w:val="00CA7C1B"/>
    <w:rsid w:val="00CB10D2"/>
    <w:rsid w:val="00CF05E2"/>
    <w:rsid w:val="00D01218"/>
    <w:rsid w:val="00D02D28"/>
    <w:rsid w:val="00D077D1"/>
    <w:rsid w:val="00D121F6"/>
    <w:rsid w:val="00D13579"/>
    <w:rsid w:val="00D15F96"/>
    <w:rsid w:val="00D210E2"/>
    <w:rsid w:val="00D2366A"/>
    <w:rsid w:val="00D24058"/>
    <w:rsid w:val="00D26869"/>
    <w:rsid w:val="00D413AB"/>
    <w:rsid w:val="00D41B86"/>
    <w:rsid w:val="00D532EE"/>
    <w:rsid w:val="00D62841"/>
    <w:rsid w:val="00D85CE6"/>
    <w:rsid w:val="00DA2FD2"/>
    <w:rsid w:val="00DA54A8"/>
    <w:rsid w:val="00DD74AD"/>
    <w:rsid w:val="00DE4223"/>
    <w:rsid w:val="00DF515D"/>
    <w:rsid w:val="00DF6D56"/>
    <w:rsid w:val="00DF7657"/>
    <w:rsid w:val="00E0603B"/>
    <w:rsid w:val="00E51C3D"/>
    <w:rsid w:val="00E54BA6"/>
    <w:rsid w:val="00E678A0"/>
    <w:rsid w:val="00E67A4C"/>
    <w:rsid w:val="00E72729"/>
    <w:rsid w:val="00E76902"/>
    <w:rsid w:val="00EB7A6F"/>
    <w:rsid w:val="00ED3638"/>
    <w:rsid w:val="00ED7268"/>
    <w:rsid w:val="00F063BA"/>
    <w:rsid w:val="00F06412"/>
    <w:rsid w:val="00F12EF8"/>
    <w:rsid w:val="00F2402D"/>
    <w:rsid w:val="00F2613F"/>
    <w:rsid w:val="00F448FD"/>
    <w:rsid w:val="00F53EFB"/>
    <w:rsid w:val="00F62C9C"/>
    <w:rsid w:val="00F63FF1"/>
    <w:rsid w:val="00F67FC1"/>
    <w:rsid w:val="00F70F03"/>
    <w:rsid w:val="00F758C0"/>
    <w:rsid w:val="00F94928"/>
    <w:rsid w:val="00F969D9"/>
    <w:rsid w:val="00FC09F6"/>
    <w:rsid w:val="00FC5415"/>
    <w:rsid w:val="00FD10D7"/>
    <w:rsid w:val="00FD1CFA"/>
    <w:rsid w:val="00FE5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ий колонтитул Знак"/>
    <w:basedOn w:val="a0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99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basedOn w:val="a"/>
    <w:uiPriority w:val="1"/>
    <w:qFormat/>
    <w:rsid w:val="00605441"/>
    <w:pPr>
      <w:spacing w:before="100" w:beforeAutospacing="1" w:after="100" w:afterAutospacing="1"/>
    </w:pPr>
    <w:rPr>
      <w:lang w:eastAsia="uk-UA"/>
    </w:rPr>
  </w:style>
  <w:style w:type="paragraph" w:styleId="a9">
    <w:name w:val="Normal (Web)"/>
    <w:basedOn w:val="a"/>
    <w:uiPriority w:val="99"/>
    <w:rsid w:val="008C6FA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a">
    <w:name w:val="Нормальний текст"/>
    <w:basedOn w:val="a"/>
    <w:uiPriority w:val="99"/>
    <w:rsid w:val="008C6FA1"/>
    <w:pPr>
      <w:spacing w:before="120"/>
      <w:ind w:firstLine="567"/>
    </w:pPr>
    <w:rPr>
      <w:rFonts w:ascii="Antiqua" w:hAnsi="Antiqua" w:cs="Antiqua"/>
      <w:sz w:val="26"/>
      <w:szCs w:val="26"/>
    </w:rPr>
  </w:style>
  <w:style w:type="paragraph" w:customStyle="1" w:styleId="11">
    <w:name w:val="Обычный1"/>
    <w:rsid w:val="008C6FA1"/>
    <w:pPr>
      <w:spacing w:line="276" w:lineRule="auto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C20A7-27E1-42BF-A178-76930A78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Home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21rsedo01</cp:lastModifiedBy>
  <cp:revision>2</cp:revision>
  <cp:lastPrinted>2022-07-26T07:23:00Z</cp:lastPrinted>
  <dcterms:created xsi:type="dcterms:W3CDTF">2024-03-29T09:33:00Z</dcterms:created>
  <dcterms:modified xsi:type="dcterms:W3CDTF">2024-03-29T09:33:00Z</dcterms:modified>
</cp:coreProperties>
</file>