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CE086" w14:textId="77777777" w:rsidR="00DF31E7" w:rsidRPr="00B022FA" w:rsidRDefault="00DF31E7" w:rsidP="00DF31E7">
      <w:pPr>
        <w:jc w:val="center"/>
      </w:pPr>
      <w:r w:rsidRPr="00B022FA">
        <w:rPr>
          <w:noProof/>
          <w:lang w:eastAsia="uk-UA"/>
        </w:rPr>
        <w:drawing>
          <wp:inline distT="0" distB="0" distL="0" distR="0" wp14:anchorId="13AAC7AB" wp14:editId="19BAB1B5">
            <wp:extent cx="307635" cy="475013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39" cy="493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9E6EA9" w14:textId="77777777" w:rsidR="00DF31E7" w:rsidRPr="00B022FA" w:rsidRDefault="00DF31E7" w:rsidP="00DF31E7"/>
    <w:p w14:paraId="2B083E82" w14:textId="77777777" w:rsidR="00DF31E7" w:rsidRPr="00B022FA" w:rsidRDefault="00DF31E7" w:rsidP="00DF31E7">
      <w:pPr>
        <w:pStyle w:val="a3"/>
        <w:jc w:val="center"/>
        <w:rPr>
          <w:b/>
        </w:rPr>
      </w:pPr>
      <w:r w:rsidRPr="00B022FA">
        <w:rPr>
          <w:b/>
        </w:rPr>
        <w:t>ВИКОНАВЧИЙ КОМІТЕТ</w:t>
      </w:r>
    </w:p>
    <w:p w14:paraId="7652D777" w14:textId="77777777" w:rsidR="00DF31E7" w:rsidRDefault="00DF31E7" w:rsidP="00DF31E7">
      <w:pPr>
        <w:pStyle w:val="a3"/>
        <w:jc w:val="center"/>
        <w:rPr>
          <w:b/>
        </w:rPr>
      </w:pPr>
      <w:r w:rsidRPr="00B022FA">
        <w:rPr>
          <w:b/>
        </w:rPr>
        <w:t>ШИРОКІВСЬКОЇ СЕЛИЩНОЇ РАДИ</w:t>
      </w:r>
    </w:p>
    <w:p w14:paraId="6320F30E" w14:textId="77777777" w:rsidR="00DF31E7" w:rsidRPr="00B022FA" w:rsidRDefault="00DF31E7" w:rsidP="00DF31E7">
      <w:pPr>
        <w:pStyle w:val="a3"/>
        <w:jc w:val="center"/>
        <w:rPr>
          <w:b/>
        </w:rPr>
      </w:pPr>
    </w:p>
    <w:p w14:paraId="02193FA0" w14:textId="77777777" w:rsidR="00DF31E7" w:rsidRPr="00450CC4" w:rsidRDefault="00DF31E7" w:rsidP="00DF31E7">
      <w:pPr>
        <w:jc w:val="center"/>
        <w:rPr>
          <w:b/>
          <w:i/>
        </w:rPr>
      </w:pPr>
      <w:r w:rsidRPr="00450CC4">
        <w:rPr>
          <w:b/>
          <w:i/>
        </w:rPr>
        <w:t>Служба з питань НС, ЦЗ</w:t>
      </w:r>
      <w:r>
        <w:rPr>
          <w:b/>
          <w:i/>
        </w:rPr>
        <w:t>Н</w:t>
      </w:r>
      <w:r w:rsidRPr="00450CC4">
        <w:rPr>
          <w:b/>
          <w:i/>
        </w:rPr>
        <w:t xml:space="preserve"> та мобілізаційної роботи</w:t>
      </w:r>
    </w:p>
    <w:p w14:paraId="1DAA80F1" w14:textId="77777777" w:rsidR="00DF31E7" w:rsidRPr="00B022FA" w:rsidRDefault="00DF31E7" w:rsidP="00DF31E7">
      <w:pPr>
        <w:tabs>
          <w:tab w:val="left" w:pos="5310"/>
        </w:tabs>
        <w:jc w:val="center"/>
      </w:pPr>
    </w:p>
    <w:p w14:paraId="312170A6" w14:textId="77777777" w:rsidR="00DF31E7" w:rsidRDefault="00DF31E7" w:rsidP="00DF31E7">
      <w:pPr>
        <w:tabs>
          <w:tab w:val="left" w:pos="5310"/>
        </w:tabs>
        <w:jc w:val="center"/>
        <w:rPr>
          <w:sz w:val="28"/>
          <w:szCs w:val="28"/>
        </w:rPr>
      </w:pPr>
    </w:p>
    <w:p w14:paraId="6AEB6BA4" w14:textId="77777777" w:rsidR="00DF31E7" w:rsidRDefault="00DF31E7" w:rsidP="00DF31E7">
      <w:pPr>
        <w:tabs>
          <w:tab w:val="left" w:pos="5310"/>
        </w:tabs>
        <w:jc w:val="center"/>
        <w:rPr>
          <w:sz w:val="28"/>
          <w:szCs w:val="28"/>
        </w:rPr>
      </w:pPr>
    </w:p>
    <w:p w14:paraId="648D5C86" w14:textId="77777777" w:rsidR="00DF31E7" w:rsidRPr="004806EA" w:rsidRDefault="00B91B57" w:rsidP="00DF31E7">
      <w:pPr>
        <w:tabs>
          <w:tab w:val="left" w:pos="449"/>
          <w:tab w:val="left" w:pos="5310"/>
        </w:tabs>
      </w:pPr>
      <w:r>
        <w:rPr>
          <w:sz w:val="28"/>
          <w:szCs w:val="28"/>
        </w:rPr>
        <w:tab/>
      </w:r>
      <w:r w:rsidR="000E4EF5">
        <w:t>«07» січ</w:t>
      </w:r>
      <w:r w:rsidRPr="004806EA">
        <w:t>ня</w:t>
      </w:r>
      <w:r w:rsidR="000E4EF5">
        <w:t xml:space="preserve">  2026</w:t>
      </w:r>
      <w:r w:rsidR="00DF31E7" w:rsidRPr="004806EA">
        <w:t xml:space="preserve"> року</w:t>
      </w:r>
    </w:p>
    <w:p w14:paraId="1E237AE4" w14:textId="77777777" w:rsidR="00DF31E7" w:rsidRPr="004806EA" w:rsidRDefault="00DF31E7" w:rsidP="00DF31E7">
      <w:pPr>
        <w:tabs>
          <w:tab w:val="left" w:pos="5310"/>
        </w:tabs>
        <w:jc w:val="center"/>
      </w:pPr>
    </w:p>
    <w:p w14:paraId="522E3A1E" w14:textId="77777777" w:rsidR="00DF31E7" w:rsidRPr="004806EA" w:rsidRDefault="00DF31E7" w:rsidP="00DF31E7">
      <w:pPr>
        <w:tabs>
          <w:tab w:val="left" w:pos="5310"/>
        </w:tabs>
        <w:jc w:val="right"/>
      </w:pPr>
      <w:r w:rsidRPr="004806EA">
        <w:t>Широківському селищному голові</w:t>
      </w:r>
    </w:p>
    <w:p w14:paraId="52788111" w14:textId="77777777" w:rsidR="00DF31E7" w:rsidRPr="004806EA" w:rsidRDefault="00DF31E7" w:rsidP="00DF31E7">
      <w:pPr>
        <w:tabs>
          <w:tab w:val="left" w:pos="5310"/>
        </w:tabs>
        <w:jc w:val="right"/>
      </w:pPr>
      <w:r w:rsidRPr="004806EA">
        <w:t>Олександру КОКУЛУ</w:t>
      </w:r>
    </w:p>
    <w:p w14:paraId="73FC3FCA" w14:textId="77777777" w:rsidR="00DF31E7" w:rsidRPr="004806EA" w:rsidRDefault="00DF31E7" w:rsidP="00DF31E7">
      <w:pPr>
        <w:tabs>
          <w:tab w:val="left" w:pos="5310"/>
        </w:tabs>
        <w:jc w:val="right"/>
      </w:pPr>
    </w:p>
    <w:p w14:paraId="2F2827B0" w14:textId="77777777" w:rsidR="00DF31E7" w:rsidRPr="004806EA" w:rsidRDefault="00DF31E7" w:rsidP="00DF31E7">
      <w:pPr>
        <w:tabs>
          <w:tab w:val="left" w:pos="5310"/>
        </w:tabs>
      </w:pPr>
      <w:r w:rsidRPr="004806EA">
        <w:t xml:space="preserve">  Про роботу служби з питань </w:t>
      </w:r>
    </w:p>
    <w:p w14:paraId="328755CB" w14:textId="77777777" w:rsidR="00DF31E7" w:rsidRPr="004806EA" w:rsidRDefault="00DF31E7" w:rsidP="00DF31E7">
      <w:pPr>
        <w:tabs>
          <w:tab w:val="left" w:pos="5310"/>
        </w:tabs>
      </w:pPr>
      <w:r w:rsidRPr="004806EA">
        <w:t>НС, ЦЗН та моб</w:t>
      </w:r>
      <w:r w:rsidR="005A4365" w:rsidRPr="004806EA">
        <w:t xml:space="preserve">ілізаційної </w:t>
      </w:r>
      <w:r w:rsidRPr="004806EA">
        <w:t xml:space="preserve">роботи та виконання </w:t>
      </w:r>
    </w:p>
    <w:p w14:paraId="0CF311D5" w14:textId="77777777" w:rsidR="00DF31E7" w:rsidRPr="004806EA" w:rsidRDefault="000E4EF5" w:rsidP="00DF31E7">
      <w:pPr>
        <w:tabs>
          <w:tab w:val="left" w:pos="5310"/>
        </w:tabs>
      </w:pPr>
      <w:r>
        <w:t>заходів місцевих програм  у  2025 році</w:t>
      </w:r>
    </w:p>
    <w:p w14:paraId="63FFDDFC" w14:textId="77777777" w:rsidR="00DF31E7" w:rsidRPr="004806EA" w:rsidRDefault="00DF31E7" w:rsidP="00DF31E7">
      <w:pPr>
        <w:tabs>
          <w:tab w:val="left" w:pos="5310"/>
        </w:tabs>
      </w:pPr>
    </w:p>
    <w:p w14:paraId="69F402EE" w14:textId="77777777" w:rsidR="00DF31E7" w:rsidRPr="004806EA" w:rsidRDefault="00DF31E7" w:rsidP="00DF31E7">
      <w:pPr>
        <w:tabs>
          <w:tab w:val="left" w:pos="5310"/>
        </w:tabs>
      </w:pPr>
    </w:p>
    <w:p w14:paraId="5121645D" w14:textId="77777777" w:rsidR="00DF31E7" w:rsidRPr="004806EA" w:rsidRDefault="00DF31E7" w:rsidP="00DF31E7">
      <w:pPr>
        <w:tabs>
          <w:tab w:val="left" w:pos="5310"/>
        </w:tabs>
      </w:pPr>
      <w:r w:rsidRPr="004806EA">
        <w:t>Відповідно до покладених на службу</w:t>
      </w:r>
      <w:r w:rsidR="00641B09" w:rsidRPr="004806EA">
        <w:t xml:space="preserve"> обов’я</w:t>
      </w:r>
      <w:r w:rsidR="00B91B57" w:rsidRPr="004806EA">
        <w:t>зків ї</w:t>
      </w:r>
      <w:r w:rsidR="000A61DA">
        <w:t>ї діяльність у</w:t>
      </w:r>
      <w:r w:rsidR="00641B09" w:rsidRPr="004806EA">
        <w:t xml:space="preserve">  2025 року</w:t>
      </w:r>
      <w:r w:rsidRPr="004806EA">
        <w:t xml:space="preserve"> була зосереджене на реалізації наступних основних напрямів роботи:</w:t>
      </w:r>
    </w:p>
    <w:p w14:paraId="09141FF3" w14:textId="77777777" w:rsidR="00DF31E7" w:rsidRPr="004806EA" w:rsidRDefault="00DF31E7" w:rsidP="00DF31E7">
      <w:pPr>
        <w:tabs>
          <w:tab w:val="left" w:pos="5310"/>
        </w:tabs>
      </w:pPr>
    </w:p>
    <w:p w14:paraId="641A70C9" w14:textId="77777777" w:rsidR="00DF31E7" w:rsidRPr="000A61DA" w:rsidRDefault="00DF31E7" w:rsidP="00DF31E7">
      <w:pPr>
        <w:pStyle w:val="a4"/>
        <w:numPr>
          <w:ilvl w:val="0"/>
          <w:numId w:val="2"/>
        </w:numPr>
        <w:tabs>
          <w:tab w:val="left" w:pos="5310"/>
        </w:tabs>
        <w:rPr>
          <w:u w:val="single"/>
        </w:rPr>
      </w:pPr>
      <w:r w:rsidRPr="000A61DA">
        <w:rPr>
          <w:u w:val="single"/>
        </w:rPr>
        <w:t>забезпечення розробки та виконання заходів місцевих програм цивільного захисту та пожежної безпеки:</w:t>
      </w:r>
    </w:p>
    <w:p w14:paraId="6565C21C" w14:textId="77777777" w:rsidR="00DF31E7" w:rsidRPr="004806EA" w:rsidRDefault="00DF31E7" w:rsidP="00DF31E7">
      <w:pPr>
        <w:pStyle w:val="a4"/>
        <w:numPr>
          <w:ilvl w:val="0"/>
          <w:numId w:val="1"/>
        </w:numPr>
        <w:tabs>
          <w:tab w:val="left" w:pos="5310"/>
        </w:tabs>
      </w:pPr>
      <w:r w:rsidRPr="004806EA">
        <w:rPr>
          <w:i/>
        </w:rPr>
        <w:t>на контролі служби</w:t>
      </w:r>
      <w:r w:rsidR="00B91B57" w:rsidRPr="004806EA">
        <w:rPr>
          <w:i/>
        </w:rPr>
        <w:t xml:space="preserve"> перебуває дві місцеві Програми :</w:t>
      </w:r>
      <w:r w:rsidRPr="004806EA">
        <w:rPr>
          <w:i/>
        </w:rPr>
        <w:t xml:space="preserve"> </w:t>
      </w:r>
    </w:p>
    <w:p w14:paraId="0BD48604" w14:textId="77777777" w:rsidR="00DF31E7" w:rsidRPr="004806EA" w:rsidRDefault="00DF31E7" w:rsidP="00DF31E7">
      <w:pPr>
        <w:pStyle w:val="a4"/>
        <w:tabs>
          <w:tab w:val="left" w:pos="5310"/>
        </w:tabs>
        <w:rPr>
          <w:i/>
        </w:rPr>
      </w:pPr>
      <w:r w:rsidRPr="004806EA">
        <w:rPr>
          <w:i/>
        </w:rPr>
        <w:t>▲ на забезпечення виконання програми цивільного захисту та пож</w:t>
      </w:r>
      <w:r w:rsidR="00641B09" w:rsidRPr="004806EA">
        <w:rPr>
          <w:i/>
        </w:rPr>
        <w:t>ежної безпеки було передбачено</w:t>
      </w:r>
      <w:r w:rsidR="00B91B57" w:rsidRPr="004806EA">
        <w:rPr>
          <w:i/>
        </w:rPr>
        <w:t xml:space="preserve"> 20</w:t>
      </w:r>
      <w:r w:rsidR="0057067D">
        <w:rPr>
          <w:i/>
        </w:rPr>
        <w:t>6</w:t>
      </w:r>
      <w:r w:rsidR="00641B09" w:rsidRPr="004806EA">
        <w:rPr>
          <w:i/>
        </w:rPr>
        <w:t>,0 тис. грн</w:t>
      </w:r>
      <w:r w:rsidR="0057067D">
        <w:rPr>
          <w:i/>
        </w:rPr>
        <w:t>., профінансувано  5,0 тис. грн</w:t>
      </w:r>
      <w:r w:rsidR="00641B09" w:rsidRPr="004806EA">
        <w:rPr>
          <w:i/>
        </w:rPr>
        <w:t>;</w:t>
      </w:r>
    </w:p>
    <w:p w14:paraId="7325F2C2" w14:textId="77777777" w:rsidR="00DF31E7" w:rsidRPr="004806EA" w:rsidRDefault="00DF31E7" w:rsidP="00DF31E7">
      <w:pPr>
        <w:pStyle w:val="a4"/>
        <w:tabs>
          <w:tab w:val="left" w:pos="5310"/>
        </w:tabs>
        <w:rPr>
          <w:i/>
        </w:rPr>
      </w:pPr>
      <w:r w:rsidRPr="004806EA">
        <w:rPr>
          <w:i/>
        </w:rPr>
        <w:t xml:space="preserve">▲ на забезпечення виконання програми створення та використання </w:t>
      </w:r>
      <w:r w:rsidR="00641B09" w:rsidRPr="004806EA">
        <w:rPr>
          <w:i/>
        </w:rPr>
        <w:t>матеріа</w:t>
      </w:r>
      <w:r w:rsidR="0057067D">
        <w:rPr>
          <w:i/>
        </w:rPr>
        <w:t>льного резерву передбачено 237,5</w:t>
      </w:r>
      <w:r w:rsidR="00641B09" w:rsidRPr="004806EA">
        <w:rPr>
          <w:i/>
        </w:rPr>
        <w:t xml:space="preserve"> </w:t>
      </w:r>
      <w:r w:rsidRPr="004806EA">
        <w:rPr>
          <w:i/>
        </w:rPr>
        <w:t xml:space="preserve"> тис. грн.(придбання будівельних матеріалів , бензину та дизельного пального).</w:t>
      </w:r>
      <w:r w:rsidR="000E4EF5">
        <w:rPr>
          <w:i/>
        </w:rPr>
        <w:t xml:space="preserve"> </w:t>
      </w:r>
      <w:r w:rsidR="0057067D">
        <w:rPr>
          <w:i/>
        </w:rPr>
        <w:t xml:space="preserve">Профінансовано 124,2 </w:t>
      </w:r>
      <w:r w:rsidR="00B91B57" w:rsidRPr="004806EA">
        <w:rPr>
          <w:i/>
        </w:rPr>
        <w:t xml:space="preserve"> тис. грн. </w:t>
      </w:r>
      <w:r w:rsidR="0057067D">
        <w:rPr>
          <w:i/>
        </w:rPr>
        <w:t>та  придбано  будівельні  матеріали  і  ПММ.</w:t>
      </w:r>
    </w:p>
    <w:p w14:paraId="11DEFC3C" w14:textId="77777777" w:rsidR="00DF31E7" w:rsidRPr="004806EA" w:rsidRDefault="00DF31E7" w:rsidP="00DF31E7">
      <w:pPr>
        <w:pStyle w:val="a4"/>
        <w:tabs>
          <w:tab w:val="left" w:pos="5310"/>
        </w:tabs>
        <w:rPr>
          <w:i/>
        </w:rPr>
      </w:pPr>
      <w:r w:rsidRPr="004806EA">
        <w:rPr>
          <w:i/>
        </w:rPr>
        <w:t xml:space="preserve">Термін дії обох програм подовжено до </w:t>
      </w:r>
      <w:r w:rsidR="00641B09" w:rsidRPr="004806EA">
        <w:rPr>
          <w:i/>
        </w:rPr>
        <w:t xml:space="preserve"> кінця </w:t>
      </w:r>
      <w:r w:rsidR="0057067D">
        <w:rPr>
          <w:i/>
        </w:rPr>
        <w:t>2028</w:t>
      </w:r>
      <w:r w:rsidRPr="004806EA">
        <w:rPr>
          <w:i/>
        </w:rPr>
        <w:t xml:space="preserve"> року.</w:t>
      </w:r>
    </w:p>
    <w:p w14:paraId="327F31BC" w14:textId="77777777" w:rsidR="00DF31E7" w:rsidRPr="004806EA" w:rsidRDefault="00DF31E7" w:rsidP="005A4365">
      <w:pPr>
        <w:tabs>
          <w:tab w:val="left" w:pos="5310"/>
        </w:tabs>
      </w:pPr>
    </w:p>
    <w:p w14:paraId="54A3CC04" w14:textId="77777777" w:rsidR="00DF31E7" w:rsidRPr="000A61DA" w:rsidRDefault="00DF31E7" w:rsidP="00DF31E7">
      <w:pPr>
        <w:pStyle w:val="a4"/>
        <w:numPr>
          <w:ilvl w:val="0"/>
          <w:numId w:val="2"/>
        </w:numPr>
        <w:tabs>
          <w:tab w:val="left" w:pos="5310"/>
        </w:tabs>
        <w:rPr>
          <w:u w:val="single"/>
        </w:rPr>
      </w:pPr>
      <w:r w:rsidRPr="000A61DA">
        <w:rPr>
          <w:u w:val="single"/>
        </w:rPr>
        <w:t>створення та використання матеріального резерву:</w:t>
      </w:r>
    </w:p>
    <w:p w14:paraId="2AD6A3AD" w14:textId="77777777" w:rsidR="00DF31E7" w:rsidRPr="004806EA" w:rsidRDefault="00DF31E7" w:rsidP="00DF31E7">
      <w:pPr>
        <w:pStyle w:val="a4"/>
        <w:numPr>
          <w:ilvl w:val="0"/>
          <w:numId w:val="1"/>
        </w:numPr>
        <w:tabs>
          <w:tab w:val="left" w:pos="5310"/>
        </w:tabs>
      </w:pPr>
      <w:r w:rsidRPr="004806EA">
        <w:rPr>
          <w:i/>
        </w:rPr>
        <w:t>матер</w:t>
      </w:r>
      <w:r w:rsidR="0057067D">
        <w:rPr>
          <w:i/>
        </w:rPr>
        <w:t>іальний резерв на 01 січня</w:t>
      </w:r>
      <w:r w:rsidR="00B91B57" w:rsidRPr="004806EA">
        <w:rPr>
          <w:i/>
        </w:rPr>
        <w:t xml:space="preserve"> </w:t>
      </w:r>
      <w:r w:rsidR="005A4365" w:rsidRPr="004806EA">
        <w:rPr>
          <w:i/>
        </w:rPr>
        <w:t xml:space="preserve"> </w:t>
      </w:r>
      <w:r w:rsidR="0057067D">
        <w:rPr>
          <w:i/>
        </w:rPr>
        <w:t xml:space="preserve">2026 </w:t>
      </w:r>
      <w:r w:rsidR="00B91B57" w:rsidRPr="004806EA">
        <w:rPr>
          <w:i/>
        </w:rPr>
        <w:t xml:space="preserve"> року складає  </w:t>
      </w:r>
      <w:r w:rsidR="0057067D">
        <w:rPr>
          <w:i/>
        </w:rPr>
        <w:t>7</w:t>
      </w:r>
      <w:r w:rsidRPr="004806EA">
        <w:rPr>
          <w:i/>
        </w:rPr>
        <w:t>н</w:t>
      </w:r>
      <w:r w:rsidR="002A2847" w:rsidRPr="004806EA">
        <w:rPr>
          <w:i/>
        </w:rPr>
        <w:t xml:space="preserve">айменувань, зокрема: шифер – </w:t>
      </w:r>
      <w:r w:rsidR="0057067D">
        <w:rPr>
          <w:i/>
        </w:rPr>
        <w:t>1</w:t>
      </w:r>
      <w:r w:rsidR="00A67818" w:rsidRPr="004806EA">
        <w:rPr>
          <w:i/>
        </w:rPr>
        <w:t>0</w:t>
      </w:r>
      <w:r w:rsidR="002A2847" w:rsidRPr="004806EA">
        <w:rPr>
          <w:i/>
        </w:rPr>
        <w:t>0</w:t>
      </w:r>
      <w:r w:rsidRPr="004806EA">
        <w:rPr>
          <w:i/>
        </w:rPr>
        <w:t xml:space="preserve"> листів, брус – 14 штук, лист оцинкований – 8 штук, скло </w:t>
      </w:r>
      <w:r w:rsidR="00605150" w:rsidRPr="004806EA">
        <w:rPr>
          <w:i/>
        </w:rPr>
        <w:t xml:space="preserve">– 49 кв. м, </w:t>
      </w:r>
      <w:r w:rsidR="0057067D">
        <w:rPr>
          <w:i/>
        </w:rPr>
        <w:t xml:space="preserve">дизельне пальне – 1660 л, </w:t>
      </w:r>
      <w:r w:rsidRPr="004806EA">
        <w:rPr>
          <w:i/>
        </w:rPr>
        <w:t xml:space="preserve"> протигази – 30 штук, вогнегасники – 20 штук, інше.</w:t>
      </w:r>
    </w:p>
    <w:p w14:paraId="0751DEBF" w14:textId="77777777" w:rsidR="00DF31E7" w:rsidRPr="004806EA" w:rsidRDefault="00DF31E7" w:rsidP="00DF31E7">
      <w:pPr>
        <w:pStyle w:val="a4"/>
        <w:tabs>
          <w:tab w:val="left" w:pos="5310"/>
        </w:tabs>
        <w:ind w:left="1080"/>
      </w:pPr>
      <w:r w:rsidRPr="004806EA">
        <w:t xml:space="preserve"> </w:t>
      </w:r>
    </w:p>
    <w:p w14:paraId="6ADAF005" w14:textId="77777777" w:rsidR="00DF31E7" w:rsidRPr="000A61DA" w:rsidRDefault="00DF31E7" w:rsidP="00605150">
      <w:pPr>
        <w:pStyle w:val="a4"/>
        <w:numPr>
          <w:ilvl w:val="0"/>
          <w:numId w:val="2"/>
        </w:numPr>
        <w:tabs>
          <w:tab w:val="left" w:pos="5310"/>
        </w:tabs>
        <w:rPr>
          <w:u w:val="single"/>
        </w:rPr>
      </w:pPr>
      <w:r w:rsidRPr="000A61DA">
        <w:rPr>
          <w:u w:val="single"/>
        </w:rPr>
        <w:t>контроль за станом фонду захисних споруд цивільного захисту:</w:t>
      </w:r>
    </w:p>
    <w:p w14:paraId="6C36D737" w14:textId="77777777" w:rsidR="00DF31E7" w:rsidRPr="004806EA" w:rsidRDefault="00DF31E7" w:rsidP="00DF31E7">
      <w:pPr>
        <w:pStyle w:val="a4"/>
        <w:numPr>
          <w:ilvl w:val="0"/>
          <w:numId w:val="1"/>
        </w:numPr>
        <w:tabs>
          <w:tab w:val="left" w:pos="5310"/>
        </w:tabs>
      </w:pPr>
      <w:r w:rsidRPr="004806EA">
        <w:rPr>
          <w:i/>
        </w:rPr>
        <w:t>фонд за</w:t>
      </w:r>
      <w:r w:rsidR="00A67818" w:rsidRPr="004806EA">
        <w:rPr>
          <w:i/>
        </w:rPr>
        <w:t>хисних споруд громади налічує 37</w:t>
      </w:r>
      <w:r w:rsidRPr="004806EA">
        <w:rPr>
          <w:i/>
        </w:rPr>
        <w:t xml:space="preserve"> об’єктів, серед них 6 – протирадіа</w:t>
      </w:r>
      <w:r w:rsidR="00A67818" w:rsidRPr="004806EA">
        <w:rPr>
          <w:i/>
        </w:rPr>
        <w:t>ційних укриттів на 1930 осіб, 31</w:t>
      </w:r>
      <w:r w:rsidRPr="004806EA">
        <w:rPr>
          <w:i/>
        </w:rPr>
        <w:t xml:space="preserve"> – найпростіших укриттів  на</w:t>
      </w:r>
      <w:r w:rsidRPr="004806EA">
        <w:t xml:space="preserve">  </w:t>
      </w:r>
      <w:r w:rsidR="000E4EF5">
        <w:rPr>
          <w:i/>
        </w:rPr>
        <w:t>5057 осіб та 3207</w:t>
      </w:r>
      <w:r w:rsidRPr="004806EA">
        <w:rPr>
          <w:i/>
        </w:rPr>
        <w:t xml:space="preserve"> погребів у приватних будинках на 5710 осіб, що забезпечує 100% укриття населення в разі необхідності.</w:t>
      </w:r>
      <w:r w:rsidR="005A4365" w:rsidRPr="004806EA">
        <w:rPr>
          <w:i/>
        </w:rPr>
        <w:t xml:space="preserve"> Здійснюються щоквартальні перевірки стану ЗС ЦЗ, виявляються недоліки щодо їх утримання та усуваються оперативно.</w:t>
      </w:r>
      <w:r w:rsidR="00605150" w:rsidRPr="004806EA">
        <w:rPr>
          <w:i/>
        </w:rPr>
        <w:t xml:space="preserve"> Виконавчим комітетом прийнято рішення про затвердження потреби територіальної громади  у фонді захисних споруд цивільного захисту.</w:t>
      </w:r>
    </w:p>
    <w:p w14:paraId="0EEB4C4C" w14:textId="77777777" w:rsidR="000A61DA" w:rsidRPr="004806EA" w:rsidRDefault="000A61DA" w:rsidP="00EC2EB0">
      <w:pPr>
        <w:tabs>
          <w:tab w:val="left" w:pos="5310"/>
        </w:tabs>
      </w:pPr>
    </w:p>
    <w:p w14:paraId="73DAC810" w14:textId="77777777" w:rsidR="00DF31E7" w:rsidRPr="004806EA" w:rsidRDefault="000A61DA" w:rsidP="00DF31E7">
      <w:pPr>
        <w:pStyle w:val="a4"/>
        <w:numPr>
          <w:ilvl w:val="0"/>
          <w:numId w:val="2"/>
        </w:numPr>
        <w:tabs>
          <w:tab w:val="left" w:pos="5310"/>
        </w:tabs>
      </w:pPr>
      <w:r w:rsidRPr="000A61DA">
        <w:rPr>
          <w:u w:val="single"/>
        </w:rPr>
        <w:t>організація роботи селищної комісії</w:t>
      </w:r>
      <w:r w:rsidR="00DF31E7" w:rsidRPr="000A61DA">
        <w:rPr>
          <w:u w:val="single"/>
        </w:rPr>
        <w:t xml:space="preserve"> з питань ТЕБ та НС та евакуаційної комісії</w:t>
      </w:r>
      <w:r w:rsidR="00DF31E7" w:rsidRPr="004806EA">
        <w:t>:</w:t>
      </w:r>
    </w:p>
    <w:p w14:paraId="2B3A0074" w14:textId="77777777" w:rsidR="00DF31E7" w:rsidRPr="004806EA" w:rsidRDefault="00DF31E7" w:rsidP="00DF31E7">
      <w:pPr>
        <w:pStyle w:val="a4"/>
        <w:numPr>
          <w:ilvl w:val="0"/>
          <w:numId w:val="1"/>
        </w:numPr>
        <w:tabs>
          <w:tab w:val="left" w:pos="5310"/>
        </w:tabs>
      </w:pPr>
      <w:r w:rsidRPr="004806EA">
        <w:rPr>
          <w:i/>
        </w:rPr>
        <w:t>в селищній раді створена комісія з пит</w:t>
      </w:r>
      <w:r w:rsidR="001F2FD4" w:rsidRPr="004806EA">
        <w:rPr>
          <w:i/>
        </w:rPr>
        <w:t>ань ТЕБ та Н</w:t>
      </w:r>
      <w:r w:rsidR="002A2847" w:rsidRPr="004806EA">
        <w:rPr>
          <w:i/>
        </w:rPr>
        <w:t>С, як</w:t>
      </w:r>
      <w:r w:rsidR="000E4EF5">
        <w:rPr>
          <w:i/>
        </w:rPr>
        <w:t>а впродовж   2025 року провела 12</w:t>
      </w:r>
      <w:r w:rsidR="005A4365" w:rsidRPr="004806EA">
        <w:rPr>
          <w:i/>
        </w:rPr>
        <w:t xml:space="preserve"> зас</w:t>
      </w:r>
      <w:r w:rsidR="000E4EF5">
        <w:rPr>
          <w:i/>
        </w:rPr>
        <w:t>ідань</w:t>
      </w:r>
      <w:r w:rsidR="001F2FD4" w:rsidRPr="004806EA">
        <w:rPr>
          <w:i/>
        </w:rPr>
        <w:t xml:space="preserve"> </w:t>
      </w:r>
      <w:r w:rsidRPr="004806EA">
        <w:rPr>
          <w:i/>
        </w:rPr>
        <w:t>та прийняла відповідні рішення стосовно забезпечення сталого функціонування господарського комплексу, соціальних, медичних та освітніх установ, своєчасного реагування та попередження надзвичайних ситуацій природного, техног</w:t>
      </w:r>
      <w:r w:rsidR="00605150" w:rsidRPr="004806EA">
        <w:rPr>
          <w:i/>
        </w:rPr>
        <w:t>енного та соціального характеру.</w:t>
      </w:r>
      <w:r w:rsidRPr="004806EA">
        <w:rPr>
          <w:i/>
        </w:rPr>
        <w:t xml:space="preserve"> </w:t>
      </w:r>
    </w:p>
    <w:p w14:paraId="6B3038AE" w14:textId="77777777" w:rsidR="00605150" w:rsidRPr="004806EA" w:rsidRDefault="00605150" w:rsidP="00605150">
      <w:pPr>
        <w:pStyle w:val="a4"/>
        <w:tabs>
          <w:tab w:val="left" w:pos="5310"/>
        </w:tabs>
      </w:pPr>
    </w:p>
    <w:p w14:paraId="33FB638C" w14:textId="77777777" w:rsidR="00DF31E7" w:rsidRPr="004806EA" w:rsidRDefault="00DF31E7" w:rsidP="00DF31E7">
      <w:pPr>
        <w:pStyle w:val="a4"/>
        <w:numPr>
          <w:ilvl w:val="0"/>
          <w:numId w:val="2"/>
        </w:numPr>
        <w:tabs>
          <w:tab w:val="left" w:pos="825"/>
        </w:tabs>
      </w:pPr>
      <w:r w:rsidRPr="000A61DA">
        <w:rPr>
          <w:u w:val="single"/>
        </w:rPr>
        <w:t>забезпечення функціонування пунктів незламності на території громади</w:t>
      </w:r>
      <w:r w:rsidRPr="004806EA">
        <w:t>:</w:t>
      </w:r>
    </w:p>
    <w:p w14:paraId="4E26C0E8" w14:textId="77777777" w:rsidR="00DF31E7" w:rsidRPr="004806EA" w:rsidRDefault="00DF31E7" w:rsidP="00DF31E7">
      <w:pPr>
        <w:pStyle w:val="a4"/>
        <w:numPr>
          <w:ilvl w:val="0"/>
          <w:numId w:val="1"/>
        </w:numPr>
        <w:tabs>
          <w:tab w:val="left" w:pos="825"/>
        </w:tabs>
      </w:pPr>
      <w:r w:rsidRPr="004806EA">
        <w:rPr>
          <w:i/>
        </w:rPr>
        <w:t xml:space="preserve">в громаді створено, відповідно облаштовано та розгорнуто </w:t>
      </w:r>
      <w:r w:rsidR="005A4365" w:rsidRPr="004806EA">
        <w:rPr>
          <w:i/>
        </w:rPr>
        <w:t>8 (</w:t>
      </w:r>
      <w:r w:rsidRPr="004806EA">
        <w:rPr>
          <w:i/>
        </w:rPr>
        <w:t>вісім</w:t>
      </w:r>
      <w:r w:rsidR="005A4365" w:rsidRPr="004806EA">
        <w:rPr>
          <w:i/>
        </w:rPr>
        <w:t>)</w:t>
      </w:r>
      <w:r w:rsidRPr="004806EA">
        <w:rPr>
          <w:i/>
        </w:rPr>
        <w:t xml:space="preserve"> пунктів незламності , 1 пункт обігріву; всі вони розташовані з метою максимального наближення до населення (адмінбудівля, медичний заклад, центр соціальної допомоги, освітні заклади),  забезпечені альтернативними джерелами енергопостачання, більшість мають в будівлях укриття, адреси ПН внесені в інтерактивну карту. </w:t>
      </w:r>
    </w:p>
    <w:p w14:paraId="3FC37653" w14:textId="77777777" w:rsidR="00605150" w:rsidRPr="004806EA" w:rsidRDefault="00605150" w:rsidP="00605150">
      <w:pPr>
        <w:tabs>
          <w:tab w:val="left" w:pos="825"/>
        </w:tabs>
      </w:pPr>
    </w:p>
    <w:p w14:paraId="489F1329" w14:textId="77777777" w:rsidR="00605150" w:rsidRPr="004806EA" w:rsidRDefault="00605150" w:rsidP="00605150">
      <w:pPr>
        <w:pStyle w:val="a4"/>
        <w:tabs>
          <w:tab w:val="left" w:pos="825"/>
        </w:tabs>
      </w:pPr>
      <w:r w:rsidRPr="004806EA">
        <w:t xml:space="preserve">6) </w:t>
      </w:r>
      <w:r w:rsidRPr="000A61DA">
        <w:rPr>
          <w:u w:val="single"/>
        </w:rPr>
        <w:t>заходи з удосконалення системи цивільного захисту в територіальній громаді</w:t>
      </w:r>
      <w:r w:rsidRPr="004806EA">
        <w:t>:</w:t>
      </w:r>
    </w:p>
    <w:p w14:paraId="19AEF0E7" w14:textId="77777777" w:rsidR="00605150" w:rsidRPr="004806EA" w:rsidRDefault="00605150" w:rsidP="00605150">
      <w:pPr>
        <w:pStyle w:val="a4"/>
        <w:tabs>
          <w:tab w:val="left" w:pos="825"/>
        </w:tabs>
        <w:rPr>
          <w:i/>
        </w:rPr>
      </w:pPr>
      <w:r w:rsidRPr="004806EA">
        <w:rPr>
          <w:i/>
        </w:rPr>
        <w:t>- на виконання вимог чинного законодавства прове</w:t>
      </w:r>
      <w:r w:rsidR="004806EA" w:rsidRPr="004806EA">
        <w:rPr>
          <w:i/>
        </w:rPr>
        <w:t>дено зонування території Широківської ОТГ за ризиками виникнення надзвичайних ситуацій, документ погоджено з Головним управлінням ДСНС у Дніпропетровській області;</w:t>
      </w:r>
    </w:p>
    <w:p w14:paraId="675C7BB2" w14:textId="77777777" w:rsidR="004806EA" w:rsidRPr="004806EA" w:rsidRDefault="004806EA" w:rsidP="00605150">
      <w:pPr>
        <w:pStyle w:val="a4"/>
        <w:tabs>
          <w:tab w:val="left" w:pos="825"/>
        </w:tabs>
        <w:rPr>
          <w:i/>
        </w:rPr>
      </w:pPr>
      <w:r w:rsidRPr="004806EA">
        <w:rPr>
          <w:i/>
        </w:rPr>
        <w:t>- затверджено план цивільного захисту територіальної громади на особливий період, погоджений з Криворізьким управлінням ДСНС та здійснюється його відпрацювання на практиці.</w:t>
      </w:r>
    </w:p>
    <w:p w14:paraId="62025B31" w14:textId="77777777" w:rsidR="00DF31E7" w:rsidRPr="004806EA" w:rsidRDefault="00DF31E7" w:rsidP="00DF31E7">
      <w:pPr>
        <w:tabs>
          <w:tab w:val="left" w:pos="825"/>
        </w:tabs>
      </w:pPr>
    </w:p>
    <w:p w14:paraId="0F71467D" w14:textId="77777777" w:rsidR="005A4365" w:rsidRPr="004806EA" w:rsidRDefault="00605150" w:rsidP="002A2847">
      <w:pPr>
        <w:tabs>
          <w:tab w:val="left" w:pos="825"/>
        </w:tabs>
      </w:pPr>
      <w:r w:rsidRPr="004806EA">
        <w:t xml:space="preserve">           7)</w:t>
      </w:r>
      <w:r w:rsidR="00DF31E7" w:rsidRPr="000A61DA">
        <w:rPr>
          <w:u w:val="single"/>
        </w:rPr>
        <w:t xml:space="preserve">організація та виконання заходів з питань мобілізації та </w:t>
      </w:r>
      <w:r w:rsidRPr="000A61DA">
        <w:rPr>
          <w:u w:val="single"/>
        </w:rPr>
        <w:t xml:space="preserve">  </w:t>
      </w:r>
      <w:r w:rsidR="00DF31E7" w:rsidRPr="000A61DA">
        <w:rPr>
          <w:u w:val="single"/>
        </w:rPr>
        <w:t>мобілізаційної роботи</w:t>
      </w:r>
      <w:r w:rsidR="00DF31E7" w:rsidRPr="004806EA">
        <w:t>:</w:t>
      </w:r>
    </w:p>
    <w:p w14:paraId="07A9DB2B" w14:textId="77777777" w:rsidR="00DF31E7" w:rsidRPr="004806EA" w:rsidRDefault="00DF31E7" w:rsidP="00DF31E7">
      <w:pPr>
        <w:pStyle w:val="a4"/>
        <w:numPr>
          <w:ilvl w:val="0"/>
          <w:numId w:val="1"/>
        </w:numPr>
        <w:tabs>
          <w:tab w:val="left" w:pos="825"/>
        </w:tabs>
      </w:pPr>
      <w:r w:rsidRPr="004806EA">
        <w:rPr>
          <w:i/>
        </w:rPr>
        <w:t xml:space="preserve">в службі розроблені необхідні документи щодо мобілізаційної підготовки та проведення мобілізації, утворено та проведено тренування пункту збору селищної ради; </w:t>
      </w:r>
    </w:p>
    <w:p w14:paraId="1A49A51D" w14:textId="77777777" w:rsidR="00DF31E7" w:rsidRPr="004806EA" w:rsidRDefault="00DF31E7" w:rsidP="00DF31E7">
      <w:pPr>
        <w:pStyle w:val="a4"/>
        <w:numPr>
          <w:ilvl w:val="0"/>
          <w:numId w:val="1"/>
        </w:numPr>
        <w:tabs>
          <w:tab w:val="left" w:pos="825"/>
        </w:tabs>
      </w:pPr>
      <w:r w:rsidRPr="004806EA">
        <w:rPr>
          <w:i/>
        </w:rPr>
        <w:t>служба своєчасно готує відповідні розпорядчі документи щодо проведення оповіщення військовозобов’язаних та їх виклик відповідно до розпоряджень начальника Другого відділу Криворізького РТЦК та СП</w:t>
      </w:r>
      <w:r w:rsidR="000E4EF5">
        <w:rPr>
          <w:i/>
        </w:rPr>
        <w:t xml:space="preserve"> ( виконано  31 розпорядження</w:t>
      </w:r>
      <w:r w:rsidR="002A2847" w:rsidRPr="004806EA">
        <w:rPr>
          <w:i/>
        </w:rPr>
        <w:t>)</w:t>
      </w:r>
      <w:r w:rsidRPr="004806EA">
        <w:rPr>
          <w:i/>
        </w:rPr>
        <w:t>, сприяє доведенню відповідних розпоряджень до керівників підприємств та установ, які розташовані на території громади</w:t>
      </w:r>
      <w:r w:rsidR="00D862E5" w:rsidRPr="004806EA">
        <w:rPr>
          <w:i/>
        </w:rPr>
        <w:t xml:space="preserve">; </w:t>
      </w:r>
      <w:r w:rsidR="00605150" w:rsidRPr="004806EA">
        <w:rPr>
          <w:i/>
        </w:rPr>
        <w:t xml:space="preserve">здійснюється  оповіщення  </w:t>
      </w:r>
      <w:r w:rsidR="000E4EF5">
        <w:rPr>
          <w:i/>
        </w:rPr>
        <w:t>військовозобов’язаних. П</w:t>
      </w:r>
      <w:r w:rsidR="00D862E5" w:rsidRPr="004806EA">
        <w:rPr>
          <w:i/>
        </w:rPr>
        <w:t>ризвано до лав ЗСУ</w:t>
      </w:r>
      <w:r w:rsidR="002A2847" w:rsidRPr="004806EA">
        <w:rPr>
          <w:i/>
        </w:rPr>
        <w:t>,</w:t>
      </w:r>
      <w:r w:rsidR="000E4EF5">
        <w:rPr>
          <w:i/>
        </w:rPr>
        <w:t xml:space="preserve"> інших військових формувань  86</w:t>
      </w:r>
      <w:r w:rsidR="00605150" w:rsidRPr="004806EA">
        <w:rPr>
          <w:i/>
        </w:rPr>
        <w:t xml:space="preserve"> </w:t>
      </w:r>
      <w:r w:rsidR="00D862E5" w:rsidRPr="004806EA">
        <w:rPr>
          <w:i/>
        </w:rPr>
        <w:t>осіб</w:t>
      </w:r>
      <w:r w:rsidR="000E4EF5">
        <w:rPr>
          <w:i/>
        </w:rPr>
        <w:t>,  що  складає  28,5%  від  планових  показників.</w:t>
      </w:r>
    </w:p>
    <w:p w14:paraId="16500E9F" w14:textId="77777777" w:rsidR="00DF31E7" w:rsidRPr="004806EA" w:rsidRDefault="00DF31E7" w:rsidP="00DF31E7">
      <w:pPr>
        <w:tabs>
          <w:tab w:val="left" w:pos="825"/>
        </w:tabs>
      </w:pPr>
    </w:p>
    <w:p w14:paraId="184DAF5F" w14:textId="77777777" w:rsidR="00DF31E7" w:rsidRPr="004806EA" w:rsidRDefault="00DF31E7" w:rsidP="00DF31E7">
      <w:pPr>
        <w:tabs>
          <w:tab w:val="left" w:pos="5310"/>
        </w:tabs>
      </w:pPr>
      <w:r w:rsidRPr="004806EA">
        <w:t xml:space="preserve">Старший інспектор служби з питань надзвичайних </w:t>
      </w:r>
    </w:p>
    <w:p w14:paraId="774D9F88" w14:textId="77777777" w:rsidR="00DF31E7" w:rsidRPr="004806EA" w:rsidRDefault="00DF31E7" w:rsidP="00DF31E7">
      <w:pPr>
        <w:tabs>
          <w:tab w:val="left" w:pos="5310"/>
        </w:tabs>
      </w:pPr>
      <w:r w:rsidRPr="004806EA">
        <w:t xml:space="preserve">ситуацій, цивільного захисту та мобілізаційної роботи </w:t>
      </w:r>
    </w:p>
    <w:p w14:paraId="77EE244E" w14:textId="77777777" w:rsidR="00DF31E7" w:rsidRPr="004806EA" w:rsidRDefault="00DF31E7" w:rsidP="00DF31E7">
      <w:pPr>
        <w:tabs>
          <w:tab w:val="left" w:pos="5310"/>
        </w:tabs>
      </w:pPr>
      <w:r w:rsidRPr="004806EA">
        <w:t>виконавчого комітету селищної ради                                    Микола БАБЕНКО</w:t>
      </w:r>
    </w:p>
    <w:p w14:paraId="05F3C6F1" w14:textId="77777777" w:rsidR="003C314C" w:rsidRPr="004806EA" w:rsidRDefault="003C314C"/>
    <w:p w14:paraId="7423AFBD" w14:textId="77777777" w:rsidR="00641B09" w:rsidRDefault="00641B09"/>
    <w:p w14:paraId="1819DB9A" w14:textId="77777777" w:rsidR="00641B09" w:rsidRDefault="00641B09"/>
    <w:p w14:paraId="330A52D3" w14:textId="77777777" w:rsidR="00641B09" w:rsidRDefault="00641B09"/>
    <w:p w14:paraId="2E18451E" w14:textId="77777777" w:rsidR="002A2847" w:rsidRDefault="002A2847"/>
    <w:p w14:paraId="742048EA" w14:textId="77777777" w:rsidR="002A2847" w:rsidRDefault="002A2847"/>
    <w:p w14:paraId="159A41FB" w14:textId="77777777" w:rsidR="002A2847" w:rsidRDefault="002A2847"/>
    <w:p w14:paraId="59E1EF28" w14:textId="77777777" w:rsidR="002A2847" w:rsidRDefault="002A2847"/>
    <w:p w14:paraId="4BA0BB7B" w14:textId="77777777" w:rsidR="002A2847" w:rsidRDefault="002A2847"/>
    <w:p w14:paraId="70453160" w14:textId="77777777" w:rsidR="002A2847" w:rsidRDefault="002A2847"/>
    <w:p w14:paraId="29842BF5" w14:textId="77777777" w:rsidR="002A2847" w:rsidRDefault="002A2847"/>
    <w:p w14:paraId="4E97280D" w14:textId="77777777" w:rsidR="002A2847" w:rsidRDefault="002A2847"/>
    <w:p w14:paraId="17E85098" w14:textId="77777777" w:rsidR="002A2847" w:rsidRDefault="002A2847"/>
    <w:p w14:paraId="466890D7" w14:textId="77777777" w:rsidR="002A2847" w:rsidRDefault="002A2847"/>
    <w:p w14:paraId="348955BB" w14:textId="77777777" w:rsidR="002A2847" w:rsidRDefault="002A2847"/>
    <w:sectPr w:rsidR="002A2847" w:rsidSect="00EC2E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6ED7"/>
    <w:multiLevelType w:val="hybridMultilevel"/>
    <w:tmpl w:val="C360DBE4"/>
    <w:lvl w:ilvl="0" w:tplc="6E563A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7A56FF"/>
    <w:multiLevelType w:val="hybridMultilevel"/>
    <w:tmpl w:val="2D0234AE"/>
    <w:lvl w:ilvl="0" w:tplc="AB9E4F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314319">
    <w:abstractNumId w:val="1"/>
  </w:num>
  <w:num w:numId="2" w16cid:durableId="209076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1E7"/>
    <w:rsid w:val="000A61DA"/>
    <w:rsid w:val="000D7D9E"/>
    <w:rsid w:val="000E4EF5"/>
    <w:rsid w:val="001F2FD4"/>
    <w:rsid w:val="002A2847"/>
    <w:rsid w:val="003446B9"/>
    <w:rsid w:val="00356E3B"/>
    <w:rsid w:val="0037445F"/>
    <w:rsid w:val="003C314C"/>
    <w:rsid w:val="003E0175"/>
    <w:rsid w:val="004806EA"/>
    <w:rsid w:val="0051263F"/>
    <w:rsid w:val="0057067D"/>
    <w:rsid w:val="005A4365"/>
    <w:rsid w:val="005C6457"/>
    <w:rsid w:val="00605150"/>
    <w:rsid w:val="00641B09"/>
    <w:rsid w:val="006F6C36"/>
    <w:rsid w:val="00754234"/>
    <w:rsid w:val="0081013C"/>
    <w:rsid w:val="009F26E3"/>
    <w:rsid w:val="00A67818"/>
    <w:rsid w:val="00B91B57"/>
    <w:rsid w:val="00C97AA5"/>
    <w:rsid w:val="00D862E5"/>
    <w:rsid w:val="00DF31E7"/>
    <w:rsid w:val="00E07729"/>
    <w:rsid w:val="00E210E6"/>
    <w:rsid w:val="00E52738"/>
    <w:rsid w:val="00EC2EB0"/>
    <w:rsid w:val="00F071BB"/>
    <w:rsid w:val="00FF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DFC7"/>
  <w15:docId w15:val="{6100C0CD-E93D-42C9-B49E-F7FB7B59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DF31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31E7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F31E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CDF27-8E96-440A-B738-021FFFC5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2679</Words>
  <Characters>1528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CZN</dc:creator>
  <cp:lastModifiedBy>ОРГ3 ШироківськаТГ</cp:lastModifiedBy>
  <cp:revision>2</cp:revision>
  <cp:lastPrinted>2025-07-03T06:12:00Z</cp:lastPrinted>
  <dcterms:created xsi:type="dcterms:W3CDTF">2026-03-25T06:07:00Z</dcterms:created>
  <dcterms:modified xsi:type="dcterms:W3CDTF">2026-03-25T06:07:00Z</dcterms:modified>
</cp:coreProperties>
</file>