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89F" w:rsidRPr="004644E8" w:rsidRDefault="0056589F" w:rsidP="0056589F">
      <w:pPr>
        <w:pStyle w:val="a6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133CBD" w:rsidRDefault="00133CBD" w:rsidP="00920A4D">
      <w:pPr>
        <w:ind w:firstLine="5954"/>
        <w:rPr>
          <w:sz w:val="26"/>
          <w:szCs w:val="26"/>
        </w:rPr>
      </w:pPr>
    </w:p>
    <w:p w:rsidR="0007105D" w:rsidRPr="004644E8" w:rsidRDefault="00005240" w:rsidP="00920A4D">
      <w:pPr>
        <w:ind w:firstLine="5954"/>
        <w:rPr>
          <w:sz w:val="26"/>
          <w:szCs w:val="26"/>
        </w:rPr>
      </w:pPr>
      <w:r w:rsidRPr="004644E8">
        <w:rPr>
          <w:sz w:val="26"/>
          <w:szCs w:val="26"/>
        </w:rPr>
        <w:t>ЗАТВЕРДЖЕНО</w:t>
      </w:r>
    </w:p>
    <w:p w:rsidR="0007105D" w:rsidRPr="004644E8" w:rsidRDefault="0007105D" w:rsidP="00920A4D">
      <w:pPr>
        <w:ind w:firstLine="5954"/>
        <w:rPr>
          <w:sz w:val="26"/>
          <w:szCs w:val="26"/>
        </w:rPr>
      </w:pPr>
      <w:r w:rsidRPr="004644E8">
        <w:rPr>
          <w:sz w:val="26"/>
          <w:szCs w:val="26"/>
        </w:rPr>
        <w:t>рішення селищної ради</w:t>
      </w:r>
      <w:r w:rsidR="00920A4D" w:rsidRPr="004644E8">
        <w:rPr>
          <w:sz w:val="26"/>
          <w:szCs w:val="26"/>
        </w:rPr>
        <w:t xml:space="preserve"> </w:t>
      </w:r>
    </w:p>
    <w:p w:rsidR="0007105D" w:rsidRPr="004644E8" w:rsidRDefault="0007105D" w:rsidP="00920A4D">
      <w:pPr>
        <w:ind w:firstLine="5954"/>
        <w:rPr>
          <w:sz w:val="26"/>
          <w:szCs w:val="26"/>
        </w:rPr>
      </w:pPr>
      <w:r w:rsidRPr="004644E8">
        <w:rPr>
          <w:sz w:val="26"/>
          <w:szCs w:val="26"/>
        </w:rPr>
        <w:t xml:space="preserve">від </w:t>
      </w:r>
      <w:r w:rsidR="00A57A54" w:rsidRPr="004644E8">
        <w:rPr>
          <w:sz w:val="26"/>
          <w:szCs w:val="26"/>
        </w:rPr>
        <w:t>16.02.2023</w:t>
      </w:r>
      <w:r w:rsidRPr="004644E8">
        <w:rPr>
          <w:sz w:val="26"/>
          <w:szCs w:val="26"/>
        </w:rPr>
        <w:t xml:space="preserve"> №</w:t>
      </w:r>
      <w:r w:rsidR="00F253F1">
        <w:rPr>
          <w:sz w:val="26"/>
          <w:szCs w:val="26"/>
        </w:rPr>
        <w:t>750</w:t>
      </w:r>
      <w:r w:rsidR="006A25C1" w:rsidRPr="004644E8">
        <w:rPr>
          <w:sz w:val="26"/>
          <w:szCs w:val="26"/>
        </w:rPr>
        <w:t>-</w:t>
      </w:r>
      <w:r w:rsidR="00005240" w:rsidRPr="004644E8">
        <w:rPr>
          <w:sz w:val="26"/>
          <w:szCs w:val="26"/>
        </w:rPr>
        <w:t>17</w:t>
      </w:r>
      <w:r w:rsidRPr="004644E8">
        <w:rPr>
          <w:sz w:val="26"/>
          <w:szCs w:val="26"/>
        </w:rPr>
        <w:t>/</w:t>
      </w:r>
      <w:r w:rsidRPr="004644E8">
        <w:rPr>
          <w:sz w:val="26"/>
          <w:szCs w:val="26"/>
          <w:lang w:val="en-US"/>
        </w:rPr>
        <w:t>VIII</w:t>
      </w:r>
    </w:p>
    <w:p w:rsidR="003E531A" w:rsidRPr="004644E8" w:rsidRDefault="003E531A" w:rsidP="0007105D">
      <w:pPr>
        <w:rPr>
          <w:b/>
          <w:sz w:val="26"/>
          <w:szCs w:val="26"/>
        </w:rPr>
      </w:pPr>
    </w:p>
    <w:p w:rsidR="00175CAE" w:rsidRPr="004644E8" w:rsidRDefault="00005240" w:rsidP="00496442">
      <w:pPr>
        <w:tabs>
          <w:tab w:val="left" w:pos="542"/>
        </w:tabs>
        <w:jc w:val="center"/>
        <w:rPr>
          <w:b/>
          <w:sz w:val="26"/>
          <w:szCs w:val="26"/>
        </w:rPr>
      </w:pPr>
      <w:r w:rsidRPr="004644E8">
        <w:rPr>
          <w:b/>
          <w:sz w:val="26"/>
          <w:szCs w:val="26"/>
        </w:rPr>
        <w:t>ПРОГРАМА</w:t>
      </w:r>
      <w:r w:rsidR="00496442" w:rsidRPr="004644E8">
        <w:rPr>
          <w:b/>
          <w:sz w:val="26"/>
          <w:szCs w:val="26"/>
        </w:rPr>
        <w:t xml:space="preserve"> </w:t>
      </w:r>
    </w:p>
    <w:p w:rsidR="00175CAE" w:rsidRPr="004644E8" w:rsidRDefault="00496442" w:rsidP="00496442">
      <w:pPr>
        <w:tabs>
          <w:tab w:val="left" w:pos="542"/>
        </w:tabs>
        <w:jc w:val="center"/>
        <w:rPr>
          <w:b/>
          <w:sz w:val="26"/>
          <w:szCs w:val="26"/>
        </w:rPr>
      </w:pPr>
      <w:r w:rsidRPr="004644E8">
        <w:rPr>
          <w:b/>
          <w:sz w:val="26"/>
          <w:szCs w:val="26"/>
        </w:rPr>
        <w:t>розвитку цивільного захисту та пожежної без</w:t>
      </w:r>
      <w:r w:rsidR="00CB4929" w:rsidRPr="004644E8">
        <w:rPr>
          <w:b/>
          <w:sz w:val="26"/>
          <w:szCs w:val="26"/>
        </w:rPr>
        <w:t xml:space="preserve">пеки </w:t>
      </w:r>
    </w:p>
    <w:p w:rsidR="00496442" w:rsidRPr="004644E8" w:rsidRDefault="00CB4929" w:rsidP="00496442">
      <w:pPr>
        <w:tabs>
          <w:tab w:val="left" w:pos="542"/>
        </w:tabs>
        <w:jc w:val="center"/>
        <w:rPr>
          <w:b/>
          <w:sz w:val="26"/>
          <w:szCs w:val="26"/>
        </w:rPr>
      </w:pPr>
      <w:r w:rsidRPr="004644E8">
        <w:rPr>
          <w:b/>
          <w:sz w:val="26"/>
          <w:szCs w:val="26"/>
        </w:rPr>
        <w:t xml:space="preserve">на території </w:t>
      </w:r>
      <w:r w:rsidR="009569BB" w:rsidRPr="004644E8">
        <w:rPr>
          <w:b/>
          <w:sz w:val="26"/>
          <w:szCs w:val="26"/>
        </w:rPr>
        <w:t>Широківської селищної</w:t>
      </w:r>
      <w:r w:rsidR="004129ED" w:rsidRPr="004644E8">
        <w:rPr>
          <w:b/>
          <w:sz w:val="26"/>
          <w:szCs w:val="26"/>
        </w:rPr>
        <w:t xml:space="preserve"> ради</w:t>
      </w:r>
      <w:r w:rsidR="00175CAE" w:rsidRPr="004644E8">
        <w:rPr>
          <w:b/>
          <w:sz w:val="26"/>
          <w:szCs w:val="26"/>
        </w:rPr>
        <w:t xml:space="preserve"> </w:t>
      </w:r>
    </w:p>
    <w:p w:rsidR="003345CB" w:rsidRPr="004644E8" w:rsidRDefault="00C64B0C" w:rsidP="00496442">
      <w:pPr>
        <w:tabs>
          <w:tab w:val="left" w:pos="542"/>
        </w:tabs>
        <w:jc w:val="center"/>
        <w:rPr>
          <w:b/>
          <w:sz w:val="26"/>
          <w:szCs w:val="26"/>
        </w:rPr>
      </w:pPr>
      <w:r w:rsidRPr="004644E8">
        <w:rPr>
          <w:b/>
          <w:sz w:val="26"/>
          <w:szCs w:val="26"/>
        </w:rPr>
        <w:t xml:space="preserve">на </w:t>
      </w:r>
      <w:r w:rsidR="00496442" w:rsidRPr="004644E8">
        <w:rPr>
          <w:b/>
          <w:sz w:val="26"/>
          <w:szCs w:val="26"/>
        </w:rPr>
        <w:t>20</w:t>
      </w:r>
      <w:r w:rsidR="00A57A54" w:rsidRPr="004644E8">
        <w:rPr>
          <w:b/>
          <w:sz w:val="26"/>
          <w:szCs w:val="26"/>
        </w:rPr>
        <w:t>23</w:t>
      </w:r>
      <w:r w:rsidR="00496442" w:rsidRPr="004644E8">
        <w:rPr>
          <w:b/>
          <w:sz w:val="26"/>
          <w:szCs w:val="26"/>
        </w:rPr>
        <w:t>-202</w:t>
      </w:r>
      <w:r w:rsidR="005C5EC2" w:rsidRPr="004644E8">
        <w:rPr>
          <w:b/>
          <w:sz w:val="26"/>
          <w:szCs w:val="26"/>
        </w:rPr>
        <w:t>5</w:t>
      </w:r>
      <w:r w:rsidR="00496442" w:rsidRPr="004644E8">
        <w:rPr>
          <w:b/>
          <w:sz w:val="26"/>
          <w:szCs w:val="26"/>
        </w:rPr>
        <w:t xml:space="preserve"> роки</w:t>
      </w:r>
    </w:p>
    <w:p w:rsidR="003345CB" w:rsidRPr="004644E8" w:rsidRDefault="003345CB" w:rsidP="00496442">
      <w:pPr>
        <w:tabs>
          <w:tab w:val="left" w:pos="542"/>
        </w:tabs>
        <w:jc w:val="both"/>
        <w:rPr>
          <w:b/>
          <w:sz w:val="26"/>
          <w:szCs w:val="26"/>
        </w:rPr>
      </w:pPr>
    </w:p>
    <w:p w:rsidR="003C2757" w:rsidRPr="004644E8" w:rsidRDefault="003C2757" w:rsidP="00175CAE">
      <w:pPr>
        <w:ind w:firstLine="567"/>
        <w:jc w:val="both"/>
        <w:rPr>
          <w:b/>
          <w:sz w:val="26"/>
          <w:szCs w:val="26"/>
        </w:rPr>
      </w:pPr>
      <w:r w:rsidRPr="004644E8">
        <w:rPr>
          <w:b/>
          <w:sz w:val="26"/>
          <w:szCs w:val="26"/>
        </w:rPr>
        <w:t xml:space="preserve">Розділ 1. </w:t>
      </w:r>
      <w:r w:rsidR="00490CE7" w:rsidRPr="004644E8">
        <w:rPr>
          <w:b/>
          <w:sz w:val="26"/>
          <w:szCs w:val="26"/>
        </w:rPr>
        <w:t>Склад проблеми та обґрунтування необхідності її розв’язання шляхом розроблення і виконання Програми</w:t>
      </w:r>
    </w:p>
    <w:p w:rsidR="003C2757" w:rsidRPr="004644E8" w:rsidRDefault="003C2757" w:rsidP="00175CAE">
      <w:pPr>
        <w:ind w:firstLine="567"/>
        <w:jc w:val="both"/>
        <w:rPr>
          <w:sz w:val="26"/>
          <w:szCs w:val="26"/>
        </w:rPr>
      </w:pPr>
    </w:p>
    <w:p w:rsidR="00490CE7" w:rsidRPr="004644E8" w:rsidRDefault="00490CE7" w:rsidP="00175CAE">
      <w:pPr>
        <w:ind w:firstLine="567"/>
        <w:jc w:val="both"/>
        <w:rPr>
          <w:sz w:val="26"/>
          <w:szCs w:val="26"/>
        </w:rPr>
      </w:pPr>
      <w:r w:rsidRPr="004644E8">
        <w:rPr>
          <w:sz w:val="26"/>
          <w:szCs w:val="26"/>
        </w:rPr>
        <w:t>Безпека люди</w:t>
      </w:r>
      <w:r w:rsidR="00BF0F2F" w:rsidRPr="004644E8">
        <w:rPr>
          <w:sz w:val="26"/>
          <w:szCs w:val="26"/>
        </w:rPr>
        <w:t>ни, її життя і здоров’я визначе</w:t>
      </w:r>
      <w:r w:rsidRPr="004644E8">
        <w:rPr>
          <w:sz w:val="26"/>
          <w:szCs w:val="26"/>
        </w:rPr>
        <w:t>ні Конституцією України найвищими соціальними цінностями. Кож</w:t>
      </w:r>
      <w:r w:rsidR="00BF0F2F" w:rsidRPr="004644E8">
        <w:rPr>
          <w:sz w:val="26"/>
          <w:szCs w:val="26"/>
        </w:rPr>
        <w:t>ен</w:t>
      </w:r>
      <w:r w:rsidRPr="004644E8">
        <w:rPr>
          <w:sz w:val="26"/>
          <w:szCs w:val="26"/>
        </w:rPr>
        <w:t xml:space="preserve"> громадянин України має право на безпечне для життя і здоров’я довкілля.</w:t>
      </w:r>
    </w:p>
    <w:p w:rsidR="00490CE7" w:rsidRPr="004644E8" w:rsidRDefault="002B5259" w:rsidP="00175CAE">
      <w:pPr>
        <w:ind w:firstLine="567"/>
        <w:jc w:val="both"/>
        <w:rPr>
          <w:sz w:val="26"/>
          <w:szCs w:val="26"/>
        </w:rPr>
      </w:pPr>
      <w:r w:rsidRPr="004644E8">
        <w:rPr>
          <w:sz w:val="26"/>
          <w:szCs w:val="26"/>
        </w:rPr>
        <w:t>Убезпечення</w:t>
      </w:r>
      <w:r w:rsidR="00490CE7" w:rsidRPr="004644E8">
        <w:rPr>
          <w:sz w:val="26"/>
          <w:szCs w:val="26"/>
        </w:rPr>
        <w:t xml:space="preserve"> та захист населення, об’єктів економіки і національного надбання від негативних наслідків надзвичайних ситуацій залишається невід’ємною частиною державної політики</w:t>
      </w:r>
      <w:r w:rsidR="005C5EC2" w:rsidRPr="004644E8">
        <w:rPr>
          <w:sz w:val="26"/>
          <w:szCs w:val="26"/>
        </w:rPr>
        <w:t>,</w:t>
      </w:r>
      <w:r w:rsidR="00490CE7" w:rsidRPr="004644E8">
        <w:rPr>
          <w:sz w:val="26"/>
          <w:szCs w:val="26"/>
        </w:rPr>
        <w:t xml:space="preserve"> національної безпеки і державного будівництва, однією з найважливіших функцій центральних органів виконавчої влади</w:t>
      </w:r>
      <w:r w:rsidR="001A17E8" w:rsidRPr="004644E8">
        <w:rPr>
          <w:sz w:val="26"/>
          <w:szCs w:val="26"/>
        </w:rPr>
        <w:t xml:space="preserve"> та органів місцевого самоврядування. Потужний промисловий розвиток </w:t>
      </w:r>
      <w:r w:rsidR="00CB4929" w:rsidRPr="004644E8">
        <w:rPr>
          <w:sz w:val="26"/>
          <w:szCs w:val="26"/>
        </w:rPr>
        <w:t>ПАТ «АрселорМiттал Кривий Рiг»</w:t>
      </w:r>
      <w:r w:rsidR="00BF0F2F" w:rsidRPr="004644E8">
        <w:rPr>
          <w:sz w:val="26"/>
          <w:szCs w:val="26"/>
        </w:rPr>
        <w:t>, ПРАТ «ІНГЗК»</w:t>
      </w:r>
      <w:r w:rsidRPr="004644E8">
        <w:rPr>
          <w:sz w:val="26"/>
          <w:szCs w:val="26"/>
        </w:rPr>
        <w:t xml:space="preserve"> та АТ «Південний гірничо збагачувальний комбінат»</w:t>
      </w:r>
      <w:r w:rsidR="001A17E8" w:rsidRPr="004644E8">
        <w:rPr>
          <w:sz w:val="26"/>
          <w:szCs w:val="26"/>
        </w:rPr>
        <w:t xml:space="preserve"> призвів до значних антропогенних порушень та зростання ризиків виникнення надзвичайних ситуації на території </w:t>
      </w:r>
      <w:r w:rsidR="00BF0F2F" w:rsidRPr="004644E8">
        <w:rPr>
          <w:sz w:val="26"/>
          <w:szCs w:val="26"/>
        </w:rPr>
        <w:t>Широківської селищної</w:t>
      </w:r>
      <w:r w:rsidR="004129ED" w:rsidRPr="004644E8">
        <w:rPr>
          <w:sz w:val="26"/>
          <w:szCs w:val="26"/>
        </w:rPr>
        <w:t xml:space="preserve"> ради.</w:t>
      </w:r>
    </w:p>
    <w:p w:rsidR="00490CE7" w:rsidRPr="004644E8" w:rsidRDefault="001A17E8" w:rsidP="00175CAE">
      <w:pPr>
        <w:ind w:firstLine="567"/>
        <w:jc w:val="both"/>
        <w:rPr>
          <w:sz w:val="26"/>
          <w:szCs w:val="26"/>
        </w:rPr>
      </w:pPr>
      <w:r w:rsidRPr="004644E8">
        <w:rPr>
          <w:sz w:val="26"/>
          <w:szCs w:val="26"/>
        </w:rPr>
        <w:t xml:space="preserve">Сьогодні </w:t>
      </w:r>
      <w:r w:rsidR="000F005D" w:rsidRPr="004644E8">
        <w:rPr>
          <w:sz w:val="26"/>
          <w:szCs w:val="26"/>
        </w:rPr>
        <w:t>Широківська селищна</w:t>
      </w:r>
      <w:r w:rsidR="004129ED" w:rsidRPr="004644E8">
        <w:rPr>
          <w:sz w:val="26"/>
          <w:szCs w:val="26"/>
        </w:rPr>
        <w:t xml:space="preserve"> рада</w:t>
      </w:r>
      <w:r w:rsidRPr="004644E8">
        <w:rPr>
          <w:sz w:val="26"/>
          <w:szCs w:val="26"/>
        </w:rPr>
        <w:t xml:space="preserve"> є однією з техногенно </w:t>
      </w:r>
      <w:r w:rsidR="00924767" w:rsidRPr="004644E8">
        <w:rPr>
          <w:sz w:val="26"/>
          <w:szCs w:val="26"/>
        </w:rPr>
        <w:t>напружених</w:t>
      </w:r>
      <w:r w:rsidRPr="004644E8">
        <w:rPr>
          <w:sz w:val="26"/>
          <w:szCs w:val="26"/>
        </w:rPr>
        <w:t xml:space="preserve"> </w:t>
      </w:r>
      <w:r w:rsidR="002B5259" w:rsidRPr="004644E8">
        <w:rPr>
          <w:sz w:val="26"/>
          <w:szCs w:val="26"/>
        </w:rPr>
        <w:t xml:space="preserve">на території </w:t>
      </w:r>
      <w:r w:rsidR="000F005D" w:rsidRPr="004644E8">
        <w:rPr>
          <w:sz w:val="26"/>
          <w:szCs w:val="26"/>
        </w:rPr>
        <w:t>Криворізького</w:t>
      </w:r>
      <w:r w:rsidR="005C5EC2" w:rsidRPr="004644E8">
        <w:rPr>
          <w:sz w:val="26"/>
          <w:szCs w:val="26"/>
        </w:rPr>
        <w:t xml:space="preserve"> район</w:t>
      </w:r>
      <w:r w:rsidR="002B5259" w:rsidRPr="004644E8">
        <w:rPr>
          <w:sz w:val="26"/>
          <w:szCs w:val="26"/>
        </w:rPr>
        <w:t>у</w:t>
      </w:r>
      <w:r w:rsidR="009026D0" w:rsidRPr="004644E8">
        <w:rPr>
          <w:sz w:val="26"/>
          <w:szCs w:val="26"/>
        </w:rPr>
        <w:t>.</w:t>
      </w:r>
    </w:p>
    <w:p w:rsidR="009026D0" w:rsidRPr="004644E8" w:rsidRDefault="009026D0" w:rsidP="00175CAE">
      <w:pPr>
        <w:ind w:firstLine="567"/>
        <w:jc w:val="both"/>
        <w:rPr>
          <w:sz w:val="26"/>
          <w:szCs w:val="26"/>
        </w:rPr>
      </w:pPr>
      <w:r w:rsidRPr="004644E8">
        <w:rPr>
          <w:sz w:val="26"/>
          <w:szCs w:val="26"/>
        </w:rPr>
        <w:t xml:space="preserve">На території </w:t>
      </w:r>
      <w:r w:rsidR="000F005D" w:rsidRPr="004644E8">
        <w:rPr>
          <w:sz w:val="26"/>
          <w:szCs w:val="26"/>
        </w:rPr>
        <w:t>Широківської селищної</w:t>
      </w:r>
      <w:r w:rsidR="004129ED" w:rsidRPr="004644E8">
        <w:rPr>
          <w:sz w:val="26"/>
          <w:szCs w:val="26"/>
        </w:rPr>
        <w:t xml:space="preserve"> ради</w:t>
      </w:r>
      <w:r w:rsidRPr="004644E8">
        <w:rPr>
          <w:sz w:val="26"/>
          <w:szCs w:val="26"/>
        </w:rPr>
        <w:t xml:space="preserve"> </w:t>
      </w:r>
      <w:r w:rsidR="0001779E" w:rsidRPr="004644E8">
        <w:rPr>
          <w:sz w:val="26"/>
          <w:szCs w:val="26"/>
        </w:rPr>
        <w:t xml:space="preserve">є ризик виникнення надзвичайних ситуацій </w:t>
      </w:r>
      <w:r w:rsidR="00FB0559" w:rsidRPr="004644E8">
        <w:rPr>
          <w:sz w:val="26"/>
          <w:szCs w:val="26"/>
        </w:rPr>
        <w:t xml:space="preserve">природного та техногенного характеру </w:t>
      </w:r>
      <w:r w:rsidR="0001779E" w:rsidRPr="004644E8">
        <w:rPr>
          <w:sz w:val="26"/>
          <w:szCs w:val="26"/>
        </w:rPr>
        <w:t>а саме :</w:t>
      </w:r>
    </w:p>
    <w:p w:rsidR="006753FC" w:rsidRPr="00133CBD" w:rsidRDefault="006753FC" w:rsidP="00175CAE">
      <w:pPr>
        <w:numPr>
          <w:ilvl w:val="0"/>
          <w:numId w:val="8"/>
        </w:numPr>
        <w:jc w:val="both"/>
        <w:rPr>
          <w:sz w:val="26"/>
          <w:szCs w:val="26"/>
        </w:rPr>
      </w:pPr>
      <w:r w:rsidRPr="00133CBD">
        <w:rPr>
          <w:sz w:val="26"/>
          <w:szCs w:val="26"/>
        </w:rPr>
        <w:t>підтоплення повеневими (річковими) водами</w:t>
      </w:r>
      <w:r w:rsidR="00133CBD">
        <w:rPr>
          <w:sz w:val="26"/>
          <w:szCs w:val="26"/>
        </w:rPr>
        <w:t>.</w:t>
      </w:r>
    </w:p>
    <w:p w:rsidR="006753FC" w:rsidRPr="00133CBD" w:rsidRDefault="000F005D" w:rsidP="00175CAE">
      <w:pPr>
        <w:ind w:firstLine="567"/>
        <w:jc w:val="both"/>
        <w:rPr>
          <w:sz w:val="26"/>
          <w:szCs w:val="26"/>
        </w:rPr>
      </w:pPr>
      <w:r w:rsidRPr="00133CBD">
        <w:rPr>
          <w:sz w:val="26"/>
          <w:szCs w:val="26"/>
        </w:rPr>
        <w:t>На</w:t>
      </w:r>
      <w:r w:rsidR="006753FC" w:rsidRPr="00133CBD">
        <w:rPr>
          <w:sz w:val="26"/>
          <w:szCs w:val="26"/>
        </w:rPr>
        <w:t xml:space="preserve"> території </w:t>
      </w:r>
      <w:r w:rsidRPr="00133CBD">
        <w:rPr>
          <w:sz w:val="26"/>
          <w:szCs w:val="26"/>
        </w:rPr>
        <w:t>Широківської селищної</w:t>
      </w:r>
      <w:r w:rsidR="004129ED" w:rsidRPr="00133CBD">
        <w:rPr>
          <w:sz w:val="26"/>
          <w:szCs w:val="26"/>
        </w:rPr>
        <w:t xml:space="preserve"> ради</w:t>
      </w:r>
      <w:r w:rsidR="00886D64" w:rsidRPr="00133CBD">
        <w:rPr>
          <w:sz w:val="26"/>
          <w:szCs w:val="26"/>
        </w:rPr>
        <w:t xml:space="preserve"> </w:t>
      </w:r>
      <w:r w:rsidR="006753FC" w:rsidRPr="00133CBD">
        <w:rPr>
          <w:sz w:val="26"/>
          <w:szCs w:val="26"/>
        </w:rPr>
        <w:t>протіка</w:t>
      </w:r>
      <w:r w:rsidR="00C64B0C" w:rsidRPr="00133CBD">
        <w:rPr>
          <w:sz w:val="26"/>
          <w:szCs w:val="26"/>
        </w:rPr>
        <w:t>ють</w:t>
      </w:r>
      <w:r w:rsidR="006753FC" w:rsidRPr="00133CBD">
        <w:rPr>
          <w:sz w:val="26"/>
          <w:szCs w:val="26"/>
        </w:rPr>
        <w:t xml:space="preserve"> річка Інгулец</w:t>
      </w:r>
      <w:r w:rsidRPr="00133CBD">
        <w:rPr>
          <w:sz w:val="26"/>
          <w:szCs w:val="26"/>
        </w:rPr>
        <w:t>ь</w:t>
      </w:r>
      <w:r w:rsidR="006753FC" w:rsidRPr="00133CBD">
        <w:rPr>
          <w:sz w:val="26"/>
          <w:szCs w:val="26"/>
        </w:rPr>
        <w:t xml:space="preserve">, </w:t>
      </w:r>
      <w:r w:rsidR="00C64B0C" w:rsidRPr="00133CBD">
        <w:rPr>
          <w:sz w:val="26"/>
          <w:szCs w:val="26"/>
        </w:rPr>
        <w:t>річка</w:t>
      </w:r>
      <w:r w:rsidRPr="00133CBD">
        <w:rPr>
          <w:sz w:val="26"/>
          <w:szCs w:val="26"/>
        </w:rPr>
        <w:t xml:space="preserve"> Бакаєць, води яких неодноразово завдавали збитків домогосподарствам під час</w:t>
      </w:r>
      <w:r w:rsidR="00886D64" w:rsidRPr="00133CBD">
        <w:rPr>
          <w:sz w:val="26"/>
          <w:szCs w:val="26"/>
        </w:rPr>
        <w:t xml:space="preserve"> весняного</w:t>
      </w:r>
      <w:r w:rsidRPr="00133CBD">
        <w:rPr>
          <w:sz w:val="26"/>
          <w:szCs w:val="26"/>
        </w:rPr>
        <w:t>, літнього та осіннього</w:t>
      </w:r>
      <w:r w:rsidR="00886D64" w:rsidRPr="00133CBD">
        <w:rPr>
          <w:sz w:val="26"/>
          <w:szCs w:val="26"/>
        </w:rPr>
        <w:t xml:space="preserve"> водопілля</w:t>
      </w:r>
      <w:r w:rsidRPr="00133CBD">
        <w:rPr>
          <w:sz w:val="26"/>
          <w:szCs w:val="26"/>
        </w:rPr>
        <w:t>, значних опадів</w:t>
      </w:r>
      <w:r w:rsidR="00886D64" w:rsidRPr="00133CBD">
        <w:rPr>
          <w:sz w:val="26"/>
          <w:szCs w:val="26"/>
        </w:rPr>
        <w:t>.</w:t>
      </w:r>
    </w:p>
    <w:p w:rsidR="002B5259" w:rsidRPr="00133CBD" w:rsidRDefault="009026D0" w:rsidP="00175CAE">
      <w:pPr>
        <w:numPr>
          <w:ilvl w:val="0"/>
          <w:numId w:val="3"/>
        </w:numPr>
        <w:ind w:left="0" w:firstLine="567"/>
        <w:jc w:val="both"/>
        <w:rPr>
          <w:sz w:val="26"/>
          <w:szCs w:val="26"/>
        </w:rPr>
      </w:pPr>
      <w:r w:rsidRPr="00133CBD">
        <w:rPr>
          <w:sz w:val="26"/>
          <w:szCs w:val="26"/>
        </w:rPr>
        <w:t>пожежі на об’єктах органів державної влади та органів місцевого самоврядування, пожеж</w:t>
      </w:r>
      <w:r w:rsidR="00C64B0C" w:rsidRPr="00133CBD">
        <w:rPr>
          <w:sz w:val="26"/>
          <w:szCs w:val="26"/>
        </w:rPr>
        <w:t>і</w:t>
      </w:r>
      <w:r w:rsidRPr="00133CBD">
        <w:rPr>
          <w:sz w:val="26"/>
          <w:szCs w:val="26"/>
        </w:rPr>
        <w:t xml:space="preserve"> у житловому секторі та на відкритих територія</w:t>
      </w:r>
      <w:r w:rsidR="00FB0559" w:rsidRPr="00133CBD">
        <w:rPr>
          <w:sz w:val="26"/>
          <w:szCs w:val="26"/>
        </w:rPr>
        <w:t>х, пожежі в екосистемах</w:t>
      </w:r>
      <w:r w:rsidR="00C64B0C" w:rsidRPr="00133CBD">
        <w:rPr>
          <w:sz w:val="26"/>
          <w:szCs w:val="26"/>
        </w:rPr>
        <w:t xml:space="preserve"> та на несанкціонованих сміттєзвалищах</w:t>
      </w:r>
      <w:r w:rsidR="00FB0559" w:rsidRPr="00133CBD">
        <w:rPr>
          <w:sz w:val="26"/>
          <w:szCs w:val="26"/>
        </w:rPr>
        <w:t>.</w:t>
      </w:r>
    </w:p>
    <w:p w:rsidR="00924767" w:rsidRPr="004644E8" w:rsidRDefault="00F86A13" w:rsidP="00175CAE">
      <w:pPr>
        <w:ind w:firstLine="567"/>
        <w:jc w:val="both"/>
        <w:rPr>
          <w:sz w:val="26"/>
          <w:szCs w:val="26"/>
        </w:rPr>
      </w:pPr>
      <w:r w:rsidRPr="004644E8">
        <w:rPr>
          <w:sz w:val="26"/>
          <w:szCs w:val="26"/>
        </w:rPr>
        <w:t xml:space="preserve">Забезпечення реалізації державної політики </w:t>
      </w:r>
      <w:r w:rsidR="00B66809" w:rsidRPr="004644E8">
        <w:rPr>
          <w:sz w:val="26"/>
          <w:szCs w:val="26"/>
        </w:rPr>
        <w:t>у сфері техногенної та пожежної безпеки</w:t>
      </w:r>
      <w:r w:rsidRPr="004644E8">
        <w:rPr>
          <w:sz w:val="26"/>
          <w:szCs w:val="26"/>
        </w:rPr>
        <w:t xml:space="preserve"> на території </w:t>
      </w:r>
      <w:r w:rsidR="00B66809" w:rsidRPr="004644E8">
        <w:rPr>
          <w:sz w:val="26"/>
          <w:szCs w:val="26"/>
        </w:rPr>
        <w:t>громади</w:t>
      </w:r>
      <w:r w:rsidR="00AA19D1" w:rsidRPr="004644E8">
        <w:rPr>
          <w:sz w:val="26"/>
          <w:szCs w:val="26"/>
        </w:rPr>
        <w:t xml:space="preserve"> покладено на </w:t>
      </w:r>
      <w:r w:rsidR="003332F5" w:rsidRPr="003332F5">
        <w:rPr>
          <w:sz w:val="26"/>
          <w:szCs w:val="26"/>
        </w:rPr>
        <w:t>3-й державний пожежно-рятувальний загін ГУ ДСНС України у Дніпропетровській області</w:t>
      </w:r>
      <w:r w:rsidRPr="003332F5">
        <w:rPr>
          <w:sz w:val="26"/>
          <w:szCs w:val="26"/>
        </w:rPr>
        <w:t>.</w:t>
      </w:r>
    </w:p>
    <w:p w:rsidR="00924767" w:rsidRPr="004644E8" w:rsidRDefault="00B66809" w:rsidP="00175CAE">
      <w:pPr>
        <w:ind w:firstLine="567"/>
        <w:jc w:val="both"/>
        <w:rPr>
          <w:sz w:val="26"/>
          <w:szCs w:val="26"/>
        </w:rPr>
      </w:pPr>
      <w:r w:rsidRPr="004644E8">
        <w:rPr>
          <w:sz w:val="26"/>
          <w:szCs w:val="26"/>
        </w:rPr>
        <w:t>Для ефективної реалізації державної політики у</w:t>
      </w:r>
      <w:r w:rsidR="00327A5F" w:rsidRPr="004644E8">
        <w:rPr>
          <w:sz w:val="26"/>
          <w:szCs w:val="26"/>
        </w:rPr>
        <w:t xml:space="preserve"> сфері </w:t>
      </w:r>
      <w:r w:rsidRPr="004644E8">
        <w:rPr>
          <w:sz w:val="26"/>
          <w:szCs w:val="26"/>
        </w:rPr>
        <w:t>техногенної та пожежної безпеки</w:t>
      </w:r>
      <w:r w:rsidR="000F005D" w:rsidRPr="004644E8">
        <w:rPr>
          <w:sz w:val="26"/>
          <w:szCs w:val="26"/>
        </w:rPr>
        <w:t xml:space="preserve"> слід залучати додаткові кошти,</w:t>
      </w:r>
      <w:r w:rsidR="00327A5F" w:rsidRPr="004644E8">
        <w:rPr>
          <w:sz w:val="26"/>
          <w:szCs w:val="26"/>
        </w:rPr>
        <w:t xml:space="preserve"> </w:t>
      </w:r>
      <w:r w:rsidR="000F005D" w:rsidRPr="004644E8">
        <w:rPr>
          <w:sz w:val="26"/>
          <w:szCs w:val="26"/>
        </w:rPr>
        <w:t>що</w:t>
      </w:r>
      <w:r w:rsidR="00327A5F" w:rsidRPr="004644E8">
        <w:rPr>
          <w:sz w:val="26"/>
          <w:szCs w:val="26"/>
        </w:rPr>
        <w:t xml:space="preserve"> дозвол</w:t>
      </w:r>
      <w:r w:rsidR="000F005D" w:rsidRPr="004644E8">
        <w:rPr>
          <w:sz w:val="26"/>
          <w:szCs w:val="26"/>
        </w:rPr>
        <w:t>ить</w:t>
      </w:r>
      <w:r w:rsidR="00327A5F" w:rsidRPr="004644E8">
        <w:rPr>
          <w:sz w:val="26"/>
          <w:szCs w:val="26"/>
        </w:rPr>
        <w:t xml:space="preserve"> пожежно-рятувальній службі вийти на належний рівень ефективного протистояння </w:t>
      </w:r>
      <w:r w:rsidR="000F005D" w:rsidRPr="004644E8">
        <w:rPr>
          <w:sz w:val="26"/>
          <w:szCs w:val="26"/>
        </w:rPr>
        <w:t>надзвичайним ситуаціям</w:t>
      </w:r>
      <w:r w:rsidR="00327A5F" w:rsidRPr="004644E8">
        <w:rPr>
          <w:sz w:val="26"/>
          <w:szCs w:val="26"/>
        </w:rPr>
        <w:t xml:space="preserve">, </w:t>
      </w:r>
      <w:r w:rsidRPr="004644E8">
        <w:rPr>
          <w:sz w:val="26"/>
          <w:szCs w:val="26"/>
        </w:rPr>
        <w:t xml:space="preserve">підтопленню, </w:t>
      </w:r>
      <w:r w:rsidR="00327A5F" w:rsidRPr="004644E8">
        <w:rPr>
          <w:sz w:val="26"/>
          <w:szCs w:val="26"/>
        </w:rPr>
        <w:t>пожежам та їх попередженн</w:t>
      </w:r>
      <w:r w:rsidR="000F005D" w:rsidRPr="004644E8">
        <w:rPr>
          <w:sz w:val="26"/>
          <w:szCs w:val="26"/>
        </w:rPr>
        <w:t>ю</w:t>
      </w:r>
      <w:r w:rsidR="00327A5F" w:rsidRPr="004644E8">
        <w:rPr>
          <w:sz w:val="26"/>
          <w:szCs w:val="26"/>
        </w:rPr>
        <w:t>.</w:t>
      </w:r>
    </w:p>
    <w:p w:rsidR="00395736" w:rsidRPr="004644E8" w:rsidRDefault="00327A5F" w:rsidP="00175CAE">
      <w:pPr>
        <w:ind w:firstLine="567"/>
        <w:jc w:val="both"/>
        <w:rPr>
          <w:sz w:val="26"/>
          <w:szCs w:val="26"/>
        </w:rPr>
      </w:pPr>
      <w:r w:rsidRPr="004644E8">
        <w:rPr>
          <w:sz w:val="26"/>
          <w:szCs w:val="26"/>
        </w:rPr>
        <w:t>Головна особливість техногенної та пожежної безпеки як системи полягає в тому, що її функціональн</w:t>
      </w:r>
      <w:r w:rsidR="000F005D" w:rsidRPr="004644E8">
        <w:rPr>
          <w:sz w:val="26"/>
          <w:szCs w:val="26"/>
        </w:rPr>
        <w:t>е</w:t>
      </w:r>
      <w:r w:rsidRPr="004644E8">
        <w:rPr>
          <w:sz w:val="26"/>
          <w:szCs w:val="26"/>
        </w:rPr>
        <w:t xml:space="preserve"> призначення спрямоване не на створення матеріальних цінностей, а на їх збереження від </w:t>
      </w:r>
      <w:r w:rsidR="00D14FA6" w:rsidRPr="004644E8">
        <w:rPr>
          <w:sz w:val="26"/>
          <w:szCs w:val="26"/>
        </w:rPr>
        <w:t>негативних</w:t>
      </w:r>
      <w:r w:rsidRPr="004644E8">
        <w:rPr>
          <w:sz w:val="26"/>
          <w:szCs w:val="26"/>
        </w:rPr>
        <w:t xml:space="preserve"> наслідків </w:t>
      </w:r>
      <w:r w:rsidR="000F005D" w:rsidRPr="004644E8">
        <w:rPr>
          <w:sz w:val="26"/>
          <w:szCs w:val="26"/>
        </w:rPr>
        <w:t>надзвичайних</w:t>
      </w:r>
      <w:r w:rsidR="00C64B0C" w:rsidRPr="004644E8">
        <w:rPr>
          <w:sz w:val="26"/>
          <w:szCs w:val="26"/>
        </w:rPr>
        <w:t xml:space="preserve"> </w:t>
      </w:r>
      <w:r w:rsidR="000F005D" w:rsidRPr="004644E8">
        <w:rPr>
          <w:sz w:val="26"/>
          <w:szCs w:val="26"/>
        </w:rPr>
        <w:t>ситуацій</w:t>
      </w:r>
      <w:r w:rsidRPr="004644E8">
        <w:rPr>
          <w:sz w:val="26"/>
          <w:szCs w:val="26"/>
        </w:rPr>
        <w:t xml:space="preserve"> і пожеж. Тому забезпечення належного рівня техногенної та пожежної безпеки на території селищної ради потребує матеріальних затрат.</w:t>
      </w:r>
    </w:p>
    <w:p w:rsidR="00327A5F" w:rsidRPr="004644E8" w:rsidRDefault="00426B5C" w:rsidP="00175CAE">
      <w:pPr>
        <w:tabs>
          <w:tab w:val="left" w:pos="542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="009569BB" w:rsidRPr="004644E8">
        <w:rPr>
          <w:sz w:val="26"/>
          <w:szCs w:val="26"/>
        </w:rPr>
        <w:t xml:space="preserve">рограма розвитку цивільного захисту та пожежної безпеки на території  Широківської селищної ради </w:t>
      </w:r>
      <w:r w:rsidR="00C64B0C" w:rsidRPr="004644E8">
        <w:rPr>
          <w:sz w:val="26"/>
          <w:szCs w:val="26"/>
        </w:rPr>
        <w:t xml:space="preserve">на </w:t>
      </w:r>
      <w:r w:rsidR="00596006" w:rsidRPr="004644E8">
        <w:rPr>
          <w:sz w:val="26"/>
          <w:szCs w:val="26"/>
        </w:rPr>
        <w:t>2023</w:t>
      </w:r>
      <w:r w:rsidR="009569BB" w:rsidRPr="004644E8">
        <w:rPr>
          <w:sz w:val="26"/>
          <w:szCs w:val="26"/>
        </w:rPr>
        <w:t xml:space="preserve">-2025 роки </w:t>
      </w:r>
      <w:r w:rsidR="00D14FA6" w:rsidRPr="004644E8">
        <w:rPr>
          <w:sz w:val="26"/>
          <w:szCs w:val="26"/>
        </w:rPr>
        <w:t>(далі Програма) дасть можливість вирішення всього комплексу питань, пов’язаних</w:t>
      </w:r>
      <w:r w:rsidR="00E174E9" w:rsidRPr="004644E8">
        <w:rPr>
          <w:sz w:val="26"/>
          <w:szCs w:val="26"/>
        </w:rPr>
        <w:t xml:space="preserve"> </w:t>
      </w:r>
      <w:r w:rsidR="009569BB" w:rsidRPr="004644E8">
        <w:rPr>
          <w:sz w:val="26"/>
          <w:szCs w:val="26"/>
        </w:rPr>
        <w:t>і</w:t>
      </w:r>
      <w:r w:rsidR="00E174E9" w:rsidRPr="004644E8">
        <w:rPr>
          <w:sz w:val="26"/>
          <w:szCs w:val="26"/>
        </w:rPr>
        <w:t xml:space="preserve">з </w:t>
      </w:r>
      <w:r w:rsidR="009569BB" w:rsidRPr="004644E8">
        <w:rPr>
          <w:sz w:val="26"/>
          <w:szCs w:val="26"/>
        </w:rPr>
        <w:t>своє</w:t>
      </w:r>
      <w:r w:rsidR="00E174E9" w:rsidRPr="004644E8">
        <w:rPr>
          <w:sz w:val="26"/>
          <w:szCs w:val="26"/>
        </w:rPr>
        <w:t>часним та ефективним реагуванням на надзвичайні ситуації</w:t>
      </w:r>
      <w:r w:rsidR="001D621E" w:rsidRPr="004644E8">
        <w:rPr>
          <w:sz w:val="26"/>
          <w:szCs w:val="26"/>
        </w:rPr>
        <w:t xml:space="preserve">, </w:t>
      </w:r>
      <w:r w:rsidR="00D14FA6" w:rsidRPr="004644E8">
        <w:rPr>
          <w:sz w:val="26"/>
          <w:szCs w:val="26"/>
        </w:rPr>
        <w:t>запобігання</w:t>
      </w:r>
      <w:r w:rsidR="009569BB" w:rsidRPr="004644E8">
        <w:rPr>
          <w:sz w:val="26"/>
          <w:szCs w:val="26"/>
        </w:rPr>
        <w:t>м</w:t>
      </w:r>
      <w:r w:rsidR="00D14FA6" w:rsidRPr="004644E8">
        <w:rPr>
          <w:sz w:val="26"/>
          <w:szCs w:val="26"/>
        </w:rPr>
        <w:t xml:space="preserve"> виникненн</w:t>
      </w:r>
      <w:r w:rsidR="009569BB" w:rsidRPr="004644E8">
        <w:rPr>
          <w:sz w:val="26"/>
          <w:szCs w:val="26"/>
        </w:rPr>
        <w:t>ю</w:t>
      </w:r>
      <w:r w:rsidR="00D14FA6" w:rsidRPr="004644E8">
        <w:rPr>
          <w:sz w:val="26"/>
          <w:szCs w:val="26"/>
        </w:rPr>
        <w:t xml:space="preserve"> надзвичайних ситуаці</w:t>
      </w:r>
      <w:r w:rsidR="009569BB" w:rsidRPr="004644E8">
        <w:rPr>
          <w:sz w:val="26"/>
          <w:szCs w:val="26"/>
        </w:rPr>
        <w:t>й</w:t>
      </w:r>
      <w:r w:rsidR="00D14FA6" w:rsidRPr="004644E8">
        <w:rPr>
          <w:sz w:val="26"/>
          <w:szCs w:val="26"/>
        </w:rPr>
        <w:t xml:space="preserve"> на території </w:t>
      </w:r>
      <w:r w:rsidR="009569BB" w:rsidRPr="004644E8">
        <w:rPr>
          <w:sz w:val="26"/>
          <w:szCs w:val="26"/>
        </w:rPr>
        <w:t>селищної</w:t>
      </w:r>
      <w:r w:rsidR="00F84F45" w:rsidRPr="004644E8">
        <w:rPr>
          <w:sz w:val="26"/>
          <w:szCs w:val="26"/>
        </w:rPr>
        <w:t xml:space="preserve"> </w:t>
      </w:r>
      <w:r w:rsidR="00D14FA6" w:rsidRPr="004644E8">
        <w:rPr>
          <w:sz w:val="26"/>
          <w:szCs w:val="26"/>
        </w:rPr>
        <w:t xml:space="preserve">ради та </w:t>
      </w:r>
      <w:r w:rsidR="009569BB" w:rsidRPr="004644E8">
        <w:rPr>
          <w:sz w:val="26"/>
          <w:szCs w:val="26"/>
        </w:rPr>
        <w:t xml:space="preserve">підтримкою </w:t>
      </w:r>
      <w:r w:rsidR="00D14FA6" w:rsidRPr="004644E8">
        <w:rPr>
          <w:sz w:val="26"/>
          <w:szCs w:val="26"/>
        </w:rPr>
        <w:t>пожежно</w:t>
      </w:r>
      <w:r w:rsidR="009569BB" w:rsidRPr="004644E8">
        <w:rPr>
          <w:sz w:val="26"/>
          <w:szCs w:val="26"/>
        </w:rPr>
        <w:t>ї</w:t>
      </w:r>
      <w:r w:rsidR="00D14FA6" w:rsidRPr="004644E8">
        <w:rPr>
          <w:sz w:val="26"/>
          <w:szCs w:val="26"/>
        </w:rPr>
        <w:t xml:space="preserve"> безпек</w:t>
      </w:r>
      <w:r w:rsidR="009569BB" w:rsidRPr="004644E8">
        <w:rPr>
          <w:sz w:val="26"/>
          <w:szCs w:val="26"/>
        </w:rPr>
        <w:t>и</w:t>
      </w:r>
      <w:r w:rsidR="00D14FA6" w:rsidRPr="004644E8">
        <w:rPr>
          <w:sz w:val="26"/>
          <w:szCs w:val="26"/>
        </w:rPr>
        <w:t xml:space="preserve">. </w:t>
      </w:r>
    </w:p>
    <w:p w:rsidR="00175CAE" w:rsidRPr="004644E8" w:rsidRDefault="00175CAE" w:rsidP="00175CAE">
      <w:pPr>
        <w:ind w:firstLine="567"/>
        <w:jc w:val="both"/>
        <w:rPr>
          <w:b/>
          <w:sz w:val="26"/>
          <w:szCs w:val="26"/>
        </w:rPr>
      </w:pPr>
    </w:p>
    <w:p w:rsidR="003C2757" w:rsidRPr="004644E8" w:rsidRDefault="003C2757" w:rsidP="00175CAE">
      <w:pPr>
        <w:ind w:firstLine="567"/>
        <w:jc w:val="both"/>
        <w:rPr>
          <w:b/>
          <w:sz w:val="26"/>
          <w:szCs w:val="26"/>
        </w:rPr>
      </w:pPr>
      <w:r w:rsidRPr="004644E8">
        <w:rPr>
          <w:b/>
          <w:sz w:val="26"/>
          <w:szCs w:val="26"/>
        </w:rPr>
        <w:t>Розділ 2. Мета</w:t>
      </w:r>
      <w:r w:rsidR="00612E29" w:rsidRPr="004644E8">
        <w:rPr>
          <w:b/>
          <w:sz w:val="26"/>
          <w:szCs w:val="26"/>
        </w:rPr>
        <w:t xml:space="preserve"> </w:t>
      </w:r>
      <w:r w:rsidR="004724D4" w:rsidRPr="004644E8">
        <w:rPr>
          <w:b/>
          <w:sz w:val="26"/>
          <w:szCs w:val="26"/>
        </w:rPr>
        <w:t>П</w:t>
      </w:r>
      <w:r w:rsidRPr="004644E8">
        <w:rPr>
          <w:b/>
          <w:sz w:val="26"/>
          <w:szCs w:val="26"/>
        </w:rPr>
        <w:t>рограми</w:t>
      </w:r>
    </w:p>
    <w:p w:rsidR="003C2757" w:rsidRPr="004644E8" w:rsidRDefault="003C2757" w:rsidP="00175CAE">
      <w:pPr>
        <w:ind w:firstLine="567"/>
        <w:jc w:val="both"/>
        <w:rPr>
          <w:sz w:val="26"/>
          <w:szCs w:val="26"/>
        </w:rPr>
      </w:pPr>
    </w:p>
    <w:p w:rsidR="003C2757" w:rsidRPr="004644E8" w:rsidRDefault="00D14FA6" w:rsidP="00175CAE">
      <w:pPr>
        <w:ind w:firstLine="567"/>
        <w:jc w:val="both"/>
        <w:rPr>
          <w:sz w:val="26"/>
          <w:szCs w:val="26"/>
        </w:rPr>
      </w:pPr>
      <w:r w:rsidRPr="004644E8">
        <w:rPr>
          <w:sz w:val="26"/>
          <w:szCs w:val="26"/>
        </w:rPr>
        <w:t xml:space="preserve">Метою розроблення Програми є захист населення і території від </w:t>
      </w:r>
      <w:r w:rsidR="009569BB" w:rsidRPr="004644E8">
        <w:rPr>
          <w:sz w:val="26"/>
          <w:szCs w:val="26"/>
        </w:rPr>
        <w:t>надзвичайних ситуацій</w:t>
      </w:r>
      <w:r w:rsidRPr="004644E8">
        <w:rPr>
          <w:sz w:val="26"/>
          <w:szCs w:val="26"/>
        </w:rPr>
        <w:t xml:space="preserve"> техногенного та природного характеру в мирний час і в особливий період, запобігання виникненню можливих </w:t>
      </w:r>
      <w:r w:rsidR="009569BB" w:rsidRPr="004644E8">
        <w:rPr>
          <w:sz w:val="26"/>
          <w:szCs w:val="26"/>
        </w:rPr>
        <w:t>надзвичайних ситуацій</w:t>
      </w:r>
      <w:r w:rsidRPr="004644E8">
        <w:rPr>
          <w:sz w:val="26"/>
          <w:szCs w:val="26"/>
        </w:rPr>
        <w:t xml:space="preserve"> і мінімізаці</w:t>
      </w:r>
      <w:r w:rsidR="009569BB" w:rsidRPr="004644E8">
        <w:rPr>
          <w:sz w:val="26"/>
          <w:szCs w:val="26"/>
        </w:rPr>
        <w:t>я</w:t>
      </w:r>
      <w:r w:rsidRPr="004644E8">
        <w:rPr>
          <w:sz w:val="26"/>
          <w:szCs w:val="26"/>
        </w:rPr>
        <w:t xml:space="preserve"> їх наслідків. </w:t>
      </w:r>
    </w:p>
    <w:p w:rsidR="003C2757" w:rsidRPr="004644E8" w:rsidRDefault="003C2757" w:rsidP="00175CAE">
      <w:pPr>
        <w:ind w:firstLine="567"/>
        <w:jc w:val="both"/>
        <w:rPr>
          <w:sz w:val="26"/>
          <w:szCs w:val="26"/>
        </w:rPr>
      </w:pPr>
    </w:p>
    <w:p w:rsidR="003C2757" w:rsidRPr="004644E8" w:rsidRDefault="003C2757" w:rsidP="00175CAE">
      <w:pPr>
        <w:ind w:firstLine="567"/>
        <w:jc w:val="both"/>
        <w:rPr>
          <w:b/>
          <w:sz w:val="26"/>
          <w:szCs w:val="26"/>
        </w:rPr>
      </w:pPr>
      <w:r w:rsidRPr="004644E8">
        <w:rPr>
          <w:b/>
          <w:sz w:val="26"/>
          <w:szCs w:val="26"/>
        </w:rPr>
        <w:t xml:space="preserve">Розділ 3. </w:t>
      </w:r>
      <w:r w:rsidR="00A64533" w:rsidRPr="004644E8">
        <w:rPr>
          <w:b/>
          <w:sz w:val="26"/>
          <w:szCs w:val="26"/>
        </w:rPr>
        <w:t xml:space="preserve">Обґрунтування </w:t>
      </w:r>
      <w:r w:rsidRPr="004644E8">
        <w:rPr>
          <w:b/>
          <w:sz w:val="26"/>
          <w:szCs w:val="26"/>
        </w:rPr>
        <w:t>і засоби</w:t>
      </w:r>
      <w:r w:rsidR="00612E29" w:rsidRPr="004644E8">
        <w:rPr>
          <w:b/>
          <w:sz w:val="26"/>
          <w:szCs w:val="26"/>
        </w:rPr>
        <w:t xml:space="preserve"> </w:t>
      </w:r>
      <w:r w:rsidRPr="004644E8">
        <w:rPr>
          <w:b/>
          <w:sz w:val="26"/>
          <w:szCs w:val="26"/>
        </w:rPr>
        <w:t>розв’язання</w:t>
      </w:r>
      <w:r w:rsidR="00612E29" w:rsidRPr="004644E8">
        <w:rPr>
          <w:b/>
          <w:sz w:val="26"/>
          <w:szCs w:val="26"/>
        </w:rPr>
        <w:t xml:space="preserve"> </w:t>
      </w:r>
      <w:r w:rsidRPr="004644E8">
        <w:rPr>
          <w:b/>
          <w:sz w:val="26"/>
          <w:szCs w:val="26"/>
        </w:rPr>
        <w:t>проблеми</w:t>
      </w:r>
    </w:p>
    <w:p w:rsidR="00D802F3" w:rsidRPr="004644E8" w:rsidRDefault="00D802F3" w:rsidP="00175CAE">
      <w:pPr>
        <w:ind w:firstLine="567"/>
        <w:jc w:val="both"/>
        <w:rPr>
          <w:b/>
          <w:sz w:val="26"/>
          <w:szCs w:val="26"/>
        </w:rPr>
      </w:pPr>
    </w:p>
    <w:p w:rsidR="009569BB" w:rsidRPr="004644E8" w:rsidRDefault="00A64533" w:rsidP="00175CAE">
      <w:pPr>
        <w:ind w:firstLine="567"/>
        <w:jc w:val="both"/>
        <w:rPr>
          <w:sz w:val="26"/>
          <w:szCs w:val="26"/>
        </w:rPr>
      </w:pPr>
      <w:r w:rsidRPr="004644E8">
        <w:rPr>
          <w:sz w:val="26"/>
          <w:szCs w:val="26"/>
        </w:rPr>
        <w:t xml:space="preserve">Сучасний підхід до аварійно-рятувальної справи передбачає проведення заходів захисту від </w:t>
      </w:r>
      <w:r w:rsidR="009569BB" w:rsidRPr="004644E8">
        <w:rPr>
          <w:sz w:val="26"/>
          <w:szCs w:val="26"/>
        </w:rPr>
        <w:t>надзвичайних ситуацій</w:t>
      </w:r>
      <w:r w:rsidRPr="004644E8">
        <w:rPr>
          <w:sz w:val="26"/>
          <w:szCs w:val="26"/>
        </w:rPr>
        <w:t xml:space="preserve"> не лише завдяки залученню сил і засобів, але й комплексному використанню спеціалізованих та універсальних машин, механізмів і обладнання аварійно-рятувального призначення. </w:t>
      </w:r>
    </w:p>
    <w:p w:rsidR="009523FA" w:rsidRPr="004644E8" w:rsidRDefault="009523FA" w:rsidP="00175CAE">
      <w:pPr>
        <w:ind w:firstLine="567"/>
        <w:jc w:val="both"/>
        <w:rPr>
          <w:sz w:val="26"/>
          <w:szCs w:val="26"/>
        </w:rPr>
      </w:pPr>
      <w:r w:rsidRPr="004644E8">
        <w:rPr>
          <w:sz w:val="26"/>
          <w:szCs w:val="26"/>
        </w:rPr>
        <w:t>На виконання положень</w:t>
      </w:r>
      <w:r w:rsidR="00B209E2" w:rsidRPr="004644E8">
        <w:rPr>
          <w:sz w:val="26"/>
          <w:szCs w:val="26"/>
        </w:rPr>
        <w:t xml:space="preserve"> </w:t>
      </w:r>
      <w:r w:rsidR="00A64533" w:rsidRPr="004644E8">
        <w:rPr>
          <w:sz w:val="26"/>
          <w:szCs w:val="26"/>
        </w:rPr>
        <w:t>Кодексу цивільного захисту Ук</w:t>
      </w:r>
      <w:r w:rsidR="00C131C7" w:rsidRPr="004644E8">
        <w:rPr>
          <w:sz w:val="26"/>
          <w:szCs w:val="26"/>
        </w:rPr>
        <w:t>р</w:t>
      </w:r>
      <w:r w:rsidR="00B209E2" w:rsidRPr="004644E8">
        <w:rPr>
          <w:sz w:val="26"/>
          <w:szCs w:val="26"/>
        </w:rPr>
        <w:t>аїни</w:t>
      </w:r>
      <w:r w:rsidR="00C131C7" w:rsidRPr="004644E8">
        <w:rPr>
          <w:sz w:val="26"/>
          <w:szCs w:val="26"/>
        </w:rPr>
        <w:t xml:space="preserve"> </w:t>
      </w:r>
      <w:r w:rsidRPr="004644E8">
        <w:rPr>
          <w:sz w:val="26"/>
          <w:szCs w:val="26"/>
        </w:rPr>
        <w:t>завдання із запобігання виникнення НС та захисту населення і території Широківської селищної громади від НС (подій), техногенного та природного хар</w:t>
      </w:r>
      <w:r w:rsidR="00AA19D1" w:rsidRPr="004644E8">
        <w:rPr>
          <w:sz w:val="26"/>
          <w:szCs w:val="26"/>
        </w:rPr>
        <w:t xml:space="preserve">актеру та пожеж покладаються на </w:t>
      </w:r>
      <w:r w:rsidR="00711805" w:rsidRPr="003332F5">
        <w:rPr>
          <w:sz w:val="26"/>
          <w:szCs w:val="26"/>
        </w:rPr>
        <w:t>3-й державний пожежно-рятувальний загін ГУ ДСНС України у Дніпропетровській області.</w:t>
      </w:r>
      <w:r w:rsidRPr="004644E8">
        <w:rPr>
          <w:sz w:val="26"/>
          <w:szCs w:val="26"/>
        </w:rPr>
        <w:t>.</w:t>
      </w:r>
    </w:p>
    <w:p w:rsidR="00C131C7" w:rsidRPr="004644E8" w:rsidRDefault="00C131C7" w:rsidP="00175CAE">
      <w:pPr>
        <w:ind w:firstLine="567"/>
        <w:jc w:val="both"/>
        <w:rPr>
          <w:sz w:val="26"/>
          <w:szCs w:val="26"/>
        </w:rPr>
      </w:pPr>
      <w:r w:rsidRPr="004644E8">
        <w:rPr>
          <w:sz w:val="26"/>
          <w:szCs w:val="26"/>
        </w:rPr>
        <w:t xml:space="preserve">Ведеться постійна робота зі зниження ризику виникнення </w:t>
      </w:r>
      <w:r w:rsidR="00C64B0C" w:rsidRPr="004644E8">
        <w:rPr>
          <w:sz w:val="26"/>
          <w:szCs w:val="26"/>
        </w:rPr>
        <w:t>надзвичайних ситуацій (НС)</w:t>
      </w:r>
      <w:r w:rsidRPr="004644E8">
        <w:rPr>
          <w:sz w:val="26"/>
          <w:szCs w:val="26"/>
        </w:rPr>
        <w:t xml:space="preserve"> на території </w:t>
      </w:r>
      <w:r w:rsidR="00C64B0C" w:rsidRPr="004644E8">
        <w:rPr>
          <w:sz w:val="26"/>
          <w:szCs w:val="26"/>
        </w:rPr>
        <w:t>населених пунктів Широківської селищної ради</w:t>
      </w:r>
      <w:r w:rsidRPr="004644E8">
        <w:rPr>
          <w:sz w:val="26"/>
          <w:szCs w:val="26"/>
        </w:rPr>
        <w:t>, підвищення рівня готовності органів управління, сил і засобів до дій з попередження та ліквідації НС техногенного та природного характеру</w:t>
      </w:r>
      <w:r w:rsidR="00303A49" w:rsidRPr="004644E8">
        <w:rPr>
          <w:sz w:val="26"/>
          <w:szCs w:val="26"/>
        </w:rPr>
        <w:t xml:space="preserve"> та пожеж</w:t>
      </w:r>
      <w:r w:rsidRPr="004644E8">
        <w:rPr>
          <w:sz w:val="26"/>
          <w:szCs w:val="26"/>
        </w:rPr>
        <w:t>.</w:t>
      </w:r>
    </w:p>
    <w:p w:rsidR="00C131C7" w:rsidRPr="004644E8" w:rsidRDefault="00C131C7" w:rsidP="00175CAE">
      <w:pPr>
        <w:ind w:firstLine="567"/>
        <w:jc w:val="both"/>
        <w:rPr>
          <w:sz w:val="26"/>
          <w:szCs w:val="26"/>
        </w:rPr>
      </w:pPr>
      <w:r w:rsidRPr="004644E8">
        <w:rPr>
          <w:sz w:val="26"/>
          <w:szCs w:val="26"/>
        </w:rPr>
        <w:t xml:space="preserve">Ураховуючи </w:t>
      </w:r>
      <w:r w:rsidR="009F76CA" w:rsidRPr="004644E8">
        <w:rPr>
          <w:sz w:val="26"/>
          <w:szCs w:val="26"/>
        </w:rPr>
        <w:t>вищевикладене</w:t>
      </w:r>
      <w:r w:rsidRPr="004644E8">
        <w:rPr>
          <w:sz w:val="26"/>
          <w:szCs w:val="26"/>
        </w:rPr>
        <w:t xml:space="preserve">, а також беручи до уваги існуючу загрозу, стан техногенної безпеки, можливість системи реагування на </w:t>
      </w:r>
      <w:r w:rsidR="00C64B0C" w:rsidRPr="004644E8">
        <w:rPr>
          <w:sz w:val="26"/>
          <w:szCs w:val="26"/>
        </w:rPr>
        <w:t>надзвичайні ситуації</w:t>
      </w:r>
      <w:r w:rsidRPr="004644E8">
        <w:rPr>
          <w:sz w:val="26"/>
          <w:szCs w:val="26"/>
        </w:rPr>
        <w:t xml:space="preserve"> </w:t>
      </w:r>
      <w:r w:rsidR="00C64B0C" w:rsidRPr="004644E8">
        <w:rPr>
          <w:sz w:val="26"/>
          <w:szCs w:val="26"/>
        </w:rPr>
        <w:t>на території</w:t>
      </w:r>
      <w:r w:rsidR="004129ED" w:rsidRPr="004644E8">
        <w:rPr>
          <w:sz w:val="26"/>
          <w:szCs w:val="26"/>
        </w:rPr>
        <w:t xml:space="preserve"> </w:t>
      </w:r>
      <w:r w:rsidR="00C64B0C" w:rsidRPr="004644E8">
        <w:rPr>
          <w:sz w:val="26"/>
          <w:szCs w:val="26"/>
        </w:rPr>
        <w:t xml:space="preserve">Широківської селищної </w:t>
      </w:r>
      <w:r w:rsidR="004129ED" w:rsidRPr="004644E8">
        <w:rPr>
          <w:sz w:val="26"/>
          <w:szCs w:val="26"/>
        </w:rPr>
        <w:t>рад</w:t>
      </w:r>
      <w:r w:rsidR="00C64B0C" w:rsidRPr="004644E8">
        <w:rPr>
          <w:sz w:val="26"/>
          <w:szCs w:val="26"/>
        </w:rPr>
        <w:t>и,</w:t>
      </w:r>
      <w:r w:rsidR="00303A49" w:rsidRPr="004644E8">
        <w:rPr>
          <w:sz w:val="26"/>
          <w:szCs w:val="26"/>
        </w:rPr>
        <w:t xml:space="preserve"> </w:t>
      </w:r>
      <w:r w:rsidRPr="004644E8">
        <w:rPr>
          <w:sz w:val="26"/>
          <w:szCs w:val="26"/>
        </w:rPr>
        <w:t xml:space="preserve">необхідно здійснювати комплекс </w:t>
      </w:r>
      <w:r w:rsidR="009F76CA" w:rsidRPr="004644E8">
        <w:rPr>
          <w:sz w:val="26"/>
          <w:szCs w:val="26"/>
        </w:rPr>
        <w:t>заходів, спрямованих на підвищення рівня</w:t>
      </w:r>
      <w:r w:rsidR="002B5259" w:rsidRPr="004644E8">
        <w:rPr>
          <w:sz w:val="26"/>
          <w:szCs w:val="26"/>
        </w:rPr>
        <w:t xml:space="preserve"> захист</w:t>
      </w:r>
      <w:r w:rsidR="00C64B0C" w:rsidRPr="004644E8">
        <w:rPr>
          <w:sz w:val="26"/>
          <w:szCs w:val="26"/>
        </w:rPr>
        <w:t xml:space="preserve">у від надзвичайних подій (НС) </w:t>
      </w:r>
      <w:r w:rsidR="002B5259" w:rsidRPr="004644E8">
        <w:rPr>
          <w:sz w:val="26"/>
          <w:szCs w:val="26"/>
        </w:rPr>
        <w:t>природного та техногенного характеру та пожеж.</w:t>
      </w:r>
    </w:p>
    <w:p w:rsidR="009F76CA" w:rsidRPr="004644E8" w:rsidRDefault="009F76CA" w:rsidP="00426B5C">
      <w:pPr>
        <w:ind w:firstLine="567"/>
        <w:jc w:val="both"/>
        <w:rPr>
          <w:sz w:val="26"/>
          <w:szCs w:val="26"/>
        </w:rPr>
      </w:pPr>
      <w:r w:rsidRPr="004644E8">
        <w:rPr>
          <w:sz w:val="26"/>
          <w:szCs w:val="26"/>
        </w:rPr>
        <w:t xml:space="preserve">Основними шляхами і засобами реалізації Програми є: </w:t>
      </w:r>
    </w:p>
    <w:p w:rsidR="009F76CA" w:rsidRPr="004644E8" w:rsidRDefault="009F76CA" w:rsidP="00426B5C">
      <w:pPr>
        <w:numPr>
          <w:ilvl w:val="0"/>
          <w:numId w:val="1"/>
        </w:numPr>
        <w:ind w:left="0" w:firstLine="567"/>
        <w:jc w:val="both"/>
        <w:rPr>
          <w:sz w:val="26"/>
          <w:szCs w:val="26"/>
        </w:rPr>
      </w:pPr>
      <w:r w:rsidRPr="004644E8">
        <w:rPr>
          <w:sz w:val="26"/>
          <w:szCs w:val="26"/>
        </w:rPr>
        <w:t xml:space="preserve">розвиток на території </w:t>
      </w:r>
      <w:r w:rsidR="009523FA" w:rsidRPr="004644E8">
        <w:rPr>
          <w:sz w:val="26"/>
          <w:szCs w:val="26"/>
        </w:rPr>
        <w:t>Широківської селищної</w:t>
      </w:r>
      <w:r w:rsidR="004129ED" w:rsidRPr="004644E8">
        <w:rPr>
          <w:sz w:val="26"/>
          <w:szCs w:val="26"/>
        </w:rPr>
        <w:t xml:space="preserve"> ради</w:t>
      </w:r>
      <w:r w:rsidRPr="004644E8">
        <w:rPr>
          <w:sz w:val="26"/>
          <w:szCs w:val="26"/>
        </w:rPr>
        <w:t xml:space="preserve"> єдино</w:t>
      </w:r>
      <w:r w:rsidR="009523FA" w:rsidRPr="004644E8">
        <w:rPr>
          <w:sz w:val="26"/>
          <w:szCs w:val="26"/>
        </w:rPr>
        <w:t>ї системи запобігання виникненню</w:t>
      </w:r>
      <w:r w:rsidRPr="004644E8">
        <w:rPr>
          <w:sz w:val="26"/>
          <w:szCs w:val="26"/>
        </w:rPr>
        <w:t xml:space="preserve"> НС та пожеж і ліквідації їх наслідків;</w:t>
      </w:r>
    </w:p>
    <w:p w:rsidR="009F76CA" w:rsidRPr="004644E8" w:rsidRDefault="009F76CA" w:rsidP="00426B5C">
      <w:pPr>
        <w:numPr>
          <w:ilvl w:val="0"/>
          <w:numId w:val="1"/>
        </w:numPr>
        <w:ind w:left="0" w:firstLine="567"/>
        <w:jc w:val="both"/>
        <w:rPr>
          <w:sz w:val="26"/>
          <w:szCs w:val="26"/>
        </w:rPr>
      </w:pPr>
      <w:r w:rsidRPr="004644E8">
        <w:rPr>
          <w:sz w:val="26"/>
          <w:szCs w:val="26"/>
        </w:rPr>
        <w:t>удосконалення та підвищення ефективності роботи, пов’язаної із забезпеченням техногенної та природної безпеки в селищній раді;</w:t>
      </w:r>
    </w:p>
    <w:p w:rsidR="009F76CA" w:rsidRPr="004644E8" w:rsidRDefault="009523FA" w:rsidP="00426B5C">
      <w:pPr>
        <w:numPr>
          <w:ilvl w:val="0"/>
          <w:numId w:val="1"/>
        </w:numPr>
        <w:ind w:left="0" w:firstLine="567"/>
        <w:jc w:val="both"/>
        <w:rPr>
          <w:sz w:val="26"/>
          <w:szCs w:val="26"/>
        </w:rPr>
      </w:pPr>
      <w:r w:rsidRPr="004644E8">
        <w:rPr>
          <w:sz w:val="26"/>
          <w:szCs w:val="26"/>
        </w:rPr>
        <w:t>сприяння покращенню матеріального забезпечення</w:t>
      </w:r>
      <w:r w:rsidR="009F76CA" w:rsidRPr="004644E8">
        <w:rPr>
          <w:sz w:val="26"/>
          <w:szCs w:val="26"/>
        </w:rPr>
        <w:t xml:space="preserve"> ОРС ЦЗ, спроможної </w:t>
      </w:r>
      <w:r w:rsidR="003941F1" w:rsidRPr="004644E8">
        <w:rPr>
          <w:sz w:val="26"/>
          <w:szCs w:val="26"/>
        </w:rPr>
        <w:t xml:space="preserve">виконувати </w:t>
      </w:r>
      <w:r w:rsidR="00C26D23" w:rsidRPr="004644E8">
        <w:rPr>
          <w:sz w:val="26"/>
          <w:szCs w:val="26"/>
        </w:rPr>
        <w:t>аварійно-рятувальні</w:t>
      </w:r>
      <w:r w:rsidR="003941F1" w:rsidRPr="004644E8">
        <w:rPr>
          <w:sz w:val="26"/>
          <w:szCs w:val="26"/>
        </w:rPr>
        <w:t xml:space="preserve"> роботи, надавати допомогу постраждалому населенню за будь</w:t>
      </w:r>
      <w:r w:rsidRPr="004644E8">
        <w:rPr>
          <w:sz w:val="26"/>
          <w:szCs w:val="26"/>
        </w:rPr>
        <w:t>-</w:t>
      </w:r>
      <w:r w:rsidR="003941F1" w:rsidRPr="004644E8">
        <w:rPr>
          <w:sz w:val="26"/>
          <w:szCs w:val="26"/>
        </w:rPr>
        <w:t>яких обставин;</w:t>
      </w:r>
    </w:p>
    <w:p w:rsidR="00A64533" w:rsidRPr="004644E8" w:rsidRDefault="003941F1" w:rsidP="00426B5C">
      <w:pPr>
        <w:numPr>
          <w:ilvl w:val="0"/>
          <w:numId w:val="1"/>
        </w:numPr>
        <w:ind w:left="0" w:firstLine="567"/>
        <w:jc w:val="both"/>
        <w:rPr>
          <w:sz w:val="26"/>
          <w:szCs w:val="26"/>
        </w:rPr>
      </w:pPr>
      <w:r w:rsidRPr="004644E8">
        <w:rPr>
          <w:sz w:val="26"/>
          <w:szCs w:val="26"/>
        </w:rPr>
        <w:t xml:space="preserve">пропаганда безпеки життєдіяльності населення </w:t>
      </w:r>
      <w:r w:rsidR="009523FA" w:rsidRPr="004644E8">
        <w:rPr>
          <w:sz w:val="26"/>
          <w:szCs w:val="26"/>
        </w:rPr>
        <w:t>Широківської селищної</w:t>
      </w:r>
      <w:r w:rsidRPr="004644E8">
        <w:rPr>
          <w:sz w:val="26"/>
          <w:szCs w:val="26"/>
        </w:rPr>
        <w:t xml:space="preserve"> ради, навчання громадян основам безпечної поведінки через засоби масової інформації, соціальну рекламу та проведення масових громадських заходів.</w:t>
      </w:r>
    </w:p>
    <w:p w:rsidR="00596006" w:rsidRPr="004644E8" w:rsidRDefault="00596006" w:rsidP="00175CAE">
      <w:pPr>
        <w:ind w:firstLine="567"/>
        <w:jc w:val="both"/>
        <w:rPr>
          <w:sz w:val="26"/>
          <w:szCs w:val="26"/>
        </w:rPr>
      </w:pPr>
    </w:p>
    <w:p w:rsidR="003C2757" w:rsidRPr="004644E8" w:rsidRDefault="003C2757" w:rsidP="00175CAE">
      <w:pPr>
        <w:ind w:firstLine="567"/>
        <w:jc w:val="both"/>
        <w:rPr>
          <w:sz w:val="26"/>
          <w:szCs w:val="26"/>
        </w:rPr>
      </w:pPr>
      <w:r w:rsidRPr="004644E8">
        <w:rPr>
          <w:b/>
          <w:sz w:val="26"/>
          <w:szCs w:val="26"/>
        </w:rPr>
        <w:t>Розділ 4. Перелік завдан</w:t>
      </w:r>
      <w:r w:rsidR="00496442" w:rsidRPr="004644E8">
        <w:rPr>
          <w:b/>
          <w:sz w:val="26"/>
          <w:szCs w:val="26"/>
        </w:rPr>
        <w:t xml:space="preserve">ь та заходів </w:t>
      </w:r>
      <w:r w:rsidR="004724D4" w:rsidRPr="004644E8">
        <w:rPr>
          <w:b/>
          <w:sz w:val="26"/>
          <w:szCs w:val="26"/>
        </w:rPr>
        <w:t>П</w:t>
      </w:r>
      <w:r w:rsidR="00496442" w:rsidRPr="004644E8">
        <w:rPr>
          <w:b/>
          <w:sz w:val="26"/>
          <w:szCs w:val="26"/>
        </w:rPr>
        <w:t xml:space="preserve">рограми </w:t>
      </w:r>
      <w:r w:rsidR="00496442" w:rsidRPr="004644E8">
        <w:rPr>
          <w:sz w:val="26"/>
          <w:szCs w:val="26"/>
        </w:rPr>
        <w:t>(</w:t>
      </w:r>
      <w:r w:rsidR="00A449A1" w:rsidRPr="004644E8">
        <w:rPr>
          <w:sz w:val="26"/>
          <w:szCs w:val="26"/>
        </w:rPr>
        <w:t>Додається</w:t>
      </w:r>
      <w:r w:rsidRPr="004644E8">
        <w:rPr>
          <w:sz w:val="26"/>
          <w:szCs w:val="26"/>
        </w:rPr>
        <w:t>)</w:t>
      </w:r>
    </w:p>
    <w:p w:rsidR="003941F1" w:rsidRDefault="003C2757" w:rsidP="00175CAE">
      <w:pPr>
        <w:ind w:firstLine="567"/>
        <w:jc w:val="both"/>
        <w:rPr>
          <w:b/>
          <w:sz w:val="26"/>
          <w:szCs w:val="26"/>
        </w:rPr>
      </w:pPr>
      <w:r w:rsidRPr="004644E8">
        <w:rPr>
          <w:b/>
          <w:sz w:val="26"/>
          <w:szCs w:val="26"/>
        </w:rPr>
        <w:tab/>
        <w:t xml:space="preserve"> </w:t>
      </w:r>
    </w:p>
    <w:p w:rsidR="00133CBD" w:rsidRDefault="00133CBD" w:rsidP="00175CAE">
      <w:pPr>
        <w:ind w:firstLine="567"/>
        <w:jc w:val="both"/>
        <w:rPr>
          <w:b/>
          <w:sz w:val="26"/>
          <w:szCs w:val="26"/>
        </w:rPr>
      </w:pPr>
    </w:p>
    <w:p w:rsidR="00133CBD" w:rsidRDefault="00133CBD" w:rsidP="00175CAE">
      <w:pPr>
        <w:ind w:firstLine="567"/>
        <w:jc w:val="both"/>
        <w:rPr>
          <w:b/>
          <w:sz w:val="26"/>
          <w:szCs w:val="26"/>
        </w:rPr>
      </w:pPr>
    </w:p>
    <w:p w:rsidR="00133CBD" w:rsidRPr="004644E8" w:rsidRDefault="00133CBD" w:rsidP="00175CAE">
      <w:pPr>
        <w:ind w:firstLine="567"/>
        <w:jc w:val="both"/>
        <w:rPr>
          <w:b/>
          <w:sz w:val="26"/>
          <w:szCs w:val="26"/>
        </w:rPr>
      </w:pPr>
    </w:p>
    <w:p w:rsidR="003C2757" w:rsidRPr="004644E8" w:rsidRDefault="003C2757" w:rsidP="00175CAE">
      <w:pPr>
        <w:ind w:firstLine="567"/>
        <w:jc w:val="both"/>
        <w:rPr>
          <w:b/>
          <w:sz w:val="26"/>
          <w:szCs w:val="26"/>
        </w:rPr>
      </w:pPr>
      <w:r w:rsidRPr="004644E8">
        <w:rPr>
          <w:b/>
          <w:sz w:val="26"/>
          <w:szCs w:val="26"/>
        </w:rPr>
        <w:t>Розділ 5</w:t>
      </w:r>
      <w:r w:rsidR="00D53A95" w:rsidRPr="004644E8">
        <w:rPr>
          <w:b/>
          <w:sz w:val="26"/>
          <w:szCs w:val="26"/>
        </w:rPr>
        <w:t xml:space="preserve">. </w:t>
      </w:r>
      <w:r w:rsidRPr="004644E8">
        <w:rPr>
          <w:b/>
          <w:sz w:val="26"/>
          <w:szCs w:val="26"/>
        </w:rPr>
        <w:t xml:space="preserve">Строки виконання </w:t>
      </w:r>
      <w:r w:rsidR="004724D4" w:rsidRPr="004644E8">
        <w:rPr>
          <w:b/>
          <w:sz w:val="26"/>
          <w:szCs w:val="26"/>
        </w:rPr>
        <w:t>П</w:t>
      </w:r>
      <w:r w:rsidRPr="004644E8">
        <w:rPr>
          <w:b/>
          <w:sz w:val="26"/>
          <w:szCs w:val="26"/>
        </w:rPr>
        <w:t>рограми</w:t>
      </w:r>
    </w:p>
    <w:p w:rsidR="003C2757" w:rsidRPr="004644E8" w:rsidRDefault="003C2757" w:rsidP="00175CAE">
      <w:pPr>
        <w:ind w:firstLine="567"/>
        <w:jc w:val="both"/>
        <w:rPr>
          <w:sz w:val="26"/>
          <w:szCs w:val="26"/>
        </w:rPr>
      </w:pPr>
    </w:p>
    <w:p w:rsidR="00A449A1" w:rsidRPr="004644E8" w:rsidRDefault="00A449A1" w:rsidP="00175CAE">
      <w:pPr>
        <w:ind w:firstLine="567"/>
        <w:jc w:val="both"/>
        <w:rPr>
          <w:sz w:val="26"/>
          <w:szCs w:val="26"/>
        </w:rPr>
      </w:pPr>
      <w:r w:rsidRPr="004644E8">
        <w:rPr>
          <w:sz w:val="26"/>
          <w:szCs w:val="26"/>
        </w:rPr>
        <w:t xml:space="preserve">Програма реалізується в один етап. </w:t>
      </w:r>
    </w:p>
    <w:p w:rsidR="003C2757" w:rsidRPr="004644E8" w:rsidRDefault="00AA19D1" w:rsidP="00175CAE">
      <w:pPr>
        <w:ind w:firstLine="567"/>
        <w:jc w:val="both"/>
        <w:rPr>
          <w:sz w:val="26"/>
          <w:szCs w:val="26"/>
        </w:rPr>
      </w:pPr>
      <w:r w:rsidRPr="004644E8">
        <w:rPr>
          <w:sz w:val="26"/>
          <w:szCs w:val="26"/>
        </w:rPr>
        <w:t>Початок реалізації – 2023</w:t>
      </w:r>
      <w:r w:rsidR="00A449A1" w:rsidRPr="004644E8">
        <w:rPr>
          <w:sz w:val="26"/>
          <w:szCs w:val="26"/>
        </w:rPr>
        <w:t xml:space="preserve"> рік, завершення реалізації -</w:t>
      </w:r>
      <w:r w:rsidR="003C2757" w:rsidRPr="004644E8">
        <w:rPr>
          <w:sz w:val="26"/>
          <w:szCs w:val="26"/>
        </w:rPr>
        <w:t xml:space="preserve"> </w:t>
      </w:r>
      <w:r w:rsidR="00521787" w:rsidRPr="004644E8">
        <w:rPr>
          <w:sz w:val="26"/>
          <w:szCs w:val="26"/>
        </w:rPr>
        <w:t>31 грудня 20</w:t>
      </w:r>
      <w:r w:rsidR="003941F1" w:rsidRPr="004644E8">
        <w:rPr>
          <w:sz w:val="26"/>
          <w:szCs w:val="26"/>
        </w:rPr>
        <w:t>2</w:t>
      </w:r>
      <w:r w:rsidR="002B5259" w:rsidRPr="004644E8">
        <w:rPr>
          <w:sz w:val="26"/>
          <w:szCs w:val="26"/>
        </w:rPr>
        <w:t>5</w:t>
      </w:r>
      <w:r w:rsidR="003C2757" w:rsidRPr="004644E8">
        <w:rPr>
          <w:sz w:val="26"/>
          <w:szCs w:val="26"/>
        </w:rPr>
        <w:t xml:space="preserve"> року.</w:t>
      </w:r>
    </w:p>
    <w:p w:rsidR="00162611" w:rsidRPr="004644E8" w:rsidRDefault="00162611" w:rsidP="00175CAE">
      <w:pPr>
        <w:ind w:firstLine="567"/>
        <w:jc w:val="both"/>
        <w:rPr>
          <w:sz w:val="26"/>
          <w:szCs w:val="26"/>
        </w:rPr>
      </w:pPr>
    </w:p>
    <w:p w:rsidR="003C2757" w:rsidRPr="004644E8" w:rsidRDefault="003C2757" w:rsidP="00175CAE">
      <w:pPr>
        <w:ind w:firstLine="567"/>
        <w:jc w:val="both"/>
        <w:rPr>
          <w:b/>
          <w:sz w:val="26"/>
          <w:szCs w:val="26"/>
        </w:rPr>
      </w:pPr>
      <w:r w:rsidRPr="004644E8">
        <w:rPr>
          <w:b/>
          <w:sz w:val="26"/>
          <w:szCs w:val="26"/>
        </w:rPr>
        <w:t>Розділ 6</w:t>
      </w:r>
      <w:r w:rsidR="00D53A95" w:rsidRPr="004644E8">
        <w:rPr>
          <w:b/>
          <w:sz w:val="26"/>
          <w:szCs w:val="26"/>
        </w:rPr>
        <w:t xml:space="preserve">. </w:t>
      </w:r>
      <w:r w:rsidRPr="004644E8">
        <w:rPr>
          <w:b/>
          <w:sz w:val="26"/>
          <w:szCs w:val="26"/>
        </w:rPr>
        <w:t xml:space="preserve">Фінансове забезпечення </w:t>
      </w:r>
    </w:p>
    <w:p w:rsidR="003C2757" w:rsidRPr="004644E8" w:rsidRDefault="003C2757" w:rsidP="00175CAE">
      <w:pPr>
        <w:ind w:firstLine="567"/>
        <w:jc w:val="both"/>
        <w:rPr>
          <w:b/>
          <w:sz w:val="26"/>
          <w:szCs w:val="26"/>
        </w:rPr>
      </w:pPr>
    </w:p>
    <w:p w:rsidR="00D802F3" w:rsidRPr="004644E8" w:rsidRDefault="003C2757" w:rsidP="00175CAE">
      <w:pPr>
        <w:ind w:firstLine="567"/>
        <w:jc w:val="both"/>
        <w:rPr>
          <w:sz w:val="26"/>
          <w:szCs w:val="26"/>
        </w:rPr>
      </w:pPr>
      <w:r w:rsidRPr="004644E8">
        <w:rPr>
          <w:sz w:val="26"/>
          <w:szCs w:val="26"/>
        </w:rPr>
        <w:t xml:space="preserve">Забезпечення реалізації Програми здійснюється за рахунок коштів </w:t>
      </w:r>
      <w:r w:rsidR="003345CB" w:rsidRPr="004644E8">
        <w:rPr>
          <w:sz w:val="26"/>
          <w:szCs w:val="26"/>
        </w:rPr>
        <w:t>місцевого</w:t>
      </w:r>
      <w:r w:rsidRPr="004644E8">
        <w:rPr>
          <w:sz w:val="26"/>
          <w:szCs w:val="26"/>
        </w:rPr>
        <w:t xml:space="preserve"> бюджету та інших джерел, не заборонених чинним законодавством</w:t>
      </w:r>
      <w:r w:rsidR="006904A0" w:rsidRPr="004644E8">
        <w:rPr>
          <w:sz w:val="26"/>
          <w:szCs w:val="26"/>
        </w:rPr>
        <w:t>.</w:t>
      </w:r>
    </w:p>
    <w:p w:rsidR="00A449A1" w:rsidRPr="004644E8" w:rsidRDefault="00A449A1" w:rsidP="00175CAE">
      <w:pPr>
        <w:ind w:firstLine="567"/>
        <w:jc w:val="both"/>
        <w:rPr>
          <w:sz w:val="26"/>
          <w:szCs w:val="26"/>
        </w:rPr>
      </w:pPr>
    </w:p>
    <w:p w:rsidR="003C2757" w:rsidRPr="004644E8" w:rsidRDefault="00840422" w:rsidP="00175CAE">
      <w:pPr>
        <w:ind w:firstLine="567"/>
        <w:jc w:val="both"/>
        <w:rPr>
          <w:b/>
          <w:sz w:val="26"/>
          <w:szCs w:val="26"/>
        </w:rPr>
      </w:pPr>
      <w:r w:rsidRPr="004644E8">
        <w:rPr>
          <w:sz w:val="26"/>
          <w:szCs w:val="26"/>
        </w:rPr>
        <w:t>Р</w:t>
      </w:r>
      <w:r w:rsidR="003C2757" w:rsidRPr="004644E8">
        <w:rPr>
          <w:b/>
          <w:sz w:val="26"/>
          <w:szCs w:val="26"/>
        </w:rPr>
        <w:t xml:space="preserve">озділ </w:t>
      </w:r>
      <w:r w:rsidRPr="004644E8">
        <w:rPr>
          <w:b/>
          <w:sz w:val="26"/>
          <w:szCs w:val="26"/>
        </w:rPr>
        <w:t>7</w:t>
      </w:r>
      <w:r w:rsidR="003C2757" w:rsidRPr="004644E8">
        <w:rPr>
          <w:b/>
          <w:sz w:val="26"/>
          <w:szCs w:val="26"/>
        </w:rPr>
        <w:t xml:space="preserve">. Очікувані кінцеві результати виконання </w:t>
      </w:r>
      <w:r w:rsidR="004724D4" w:rsidRPr="004644E8">
        <w:rPr>
          <w:b/>
          <w:sz w:val="26"/>
          <w:szCs w:val="26"/>
        </w:rPr>
        <w:t>П</w:t>
      </w:r>
      <w:r w:rsidR="003C2757" w:rsidRPr="004644E8">
        <w:rPr>
          <w:b/>
          <w:sz w:val="26"/>
          <w:szCs w:val="26"/>
        </w:rPr>
        <w:t>рограми</w:t>
      </w:r>
    </w:p>
    <w:p w:rsidR="003C2757" w:rsidRPr="004644E8" w:rsidRDefault="003C2757" w:rsidP="00175CAE">
      <w:pPr>
        <w:ind w:firstLine="567"/>
        <w:jc w:val="both"/>
        <w:rPr>
          <w:sz w:val="26"/>
          <w:szCs w:val="26"/>
        </w:rPr>
      </w:pPr>
    </w:p>
    <w:p w:rsidR="003C2757" w:rsidRPr="004644E8" w:rsidRDefault="003941F1" w:rsidP="00175CAE">
      <w:pPr>
        <w:ind w:firstLine="567"/>
        <w:jc w:val="both"/>
        <w:rPr>
          <w:sz w:val="26"/>
          <w:szCs w:val="26"/>
        </w:rPr>
      </w:pPr>
      <w:r w:rsidRPr="004644E8">
        <w:rPr>
          <w:sz w:val="26"/>
          <w:szCs w:val="26"/>
        </w:rPr>
        <w:t xml:space="preserve">У результаті виконання </w:t>
      </w:r>
      <w:r w:rsidR="006D46CE" w:rsidRPr="004644E8">
        <w:rPr>
          <w:sz w:val="26"/>
          <w:szCs w:val="26"/>
        </w:rPr>
        <w:t xml:space="preserve">заходів </w:t>
      </w:r>
      <w:r w:rsidRPr="004644E8">
        <w:rPr>
          <w:sz w:val="26"/>
          <w:szCs w:val="26"/>
        </w:rPr>
        <w:t xml:space="preserve">Програми буде </w:t>
      </w:r>
      <w:r w:rsidR="006D46CE" w:rsidRPr="004644E8">
        <w:rPr>
          <w:sz w:val="26"/>
          <w:szCs w:val="26"/>
        </w:rPr>
        <w:t>забезпечено функціонування</w:t>
      </w:r>
      <w:r w:rsidRPr="004644E8">
        <w:rPr>
          <w:sz w:val="26"/>
          <w:szCs w:val="26"/>
        </w:rPr>
        <w:t xml:space="preserve"> мобільн</w:t>
      </w:r>
      <w:r w:rsidR="006D46CE" w:rsidRPr="004644E8">
        <w:rPr>
          <w:sz w:val="26"/>
          <w:szCs w:val="26"/>
        </w:rPr>
        <w:t>ої</w:t>
      </w:r>
      <w:r w:rsidRPr="004644E8">
        <w:rPr>
          <w:sz w:val="26"/>
          <w:szCs w:val="26"/>
        </w:rPr>
        <w:t>, високопрофесійн</w:t>
      </w:r>
      <w:r w:rsidR="006D46CE" w:rsidRPr="004644E8">
        <w:rPr>
          <w:sz w:val="26"/>
          <w:szCs w:val="26"/>
        </w:rPr>
        <w:t>ої</w:t>
      </w:r>
      <w:r w:rsidRPr="004644E8">
        <w:rPr>
          <w:sz w:val="26"/>
          <w:szCs w:val="26"/>
        </w:rPr>
        <w:t xml:space="preserve"> та всебічн</w:t>
      </w:r>
      <w:r w:rsidR="006D46CE" w:rsidRPr="004644E8">
        <w:rPr>
          <w:sz w:val="26"/>
          <w:szCs w:val="26"/>
        </w:rPr>
        <w:t>о</w:t>
      </w:r>
      <w:r w:rsidRPr="004644E8">
        <w:rPr>
          <w:sz w:val="26"/>
          <w:szCs w:val="26"/>
        </w:rPr>
        <w:t xml:space="preserve"> укомплектован</w:t>
      </w:r>
      <w:r w:rsidR="006D46CE" w:rsidRPr="004644E8">
        <w:rPr>
          <w:sz w:val="26"/>
          <w:szCs w:val="26"/>
        </w:rPr>
        <w:t>ої</w:t>
      </w:r>
      <w:r w:rsidRPr="004644E8">
        <w:rPr>
          <w:sz w:val="26"/>
          <w:szCs w:val="26"/>
        </w:rPr>
        <w:t xml:space="preserve"> район</w:t>
      </w:r>
      <w:r w:rsidR="006D46CE" w:rsidRPr="004644E8">
        <w:rPr>
          <w:sz w:val="26"/>
          <w:szCs w:val="26"/>
        </w:rPr>
        <w:t>ної</w:t>
      </w:r>
      <w:r w:rsidRPr="004644E8">
        <w:rPr>
          <w:sz w:val="26"/>
          <w:szCs w:val="26"/>
        </w:rPr>
        <w:t xml:space="preserve"> оперативно-рятувальн</w:t>
      </w:r>
      <w:r w:rsidR="006D46CE" w:rsidRPr="004644E8">
        <w:rPr>
          <w:sz w:val="26"/>
          <w:szCs w:val="26"/>
        </w:rPr>
        <w:t>ої</w:t>
      </w:r>
      <w:r w:rsidRPr="004644E8">
        <w:rPr>
          <w:sz w:val="26"/>
          <w:szCs w:val="26"/>
        </w:rPr>
        <w:t xml:space="preserve"> служб</w:t>
      </w:r>
      <w:r w:rsidR="006D46CE" w:rsidRPr="004644E8">
        <w:rPr>
          <w:sz w:val="26"/>
          <w:szCs w:val="26"/>
        </w:rPr>
        <w:t>и</w:t>
      </w:r>
      <w:r w:rsidRPr="004644E8">
        <w:rPr>
          <w:sz w:val="26"/>
          <w:szCs w:val="26"/>
        </w:rPr>
        <w:t xml:space="preserve"> цивільного захисту, спроможн</w:t>
      </w:r>
      <w:r w:rsidR="006D46CE" w:rsidRPr="004644E8">
        <w:rPr>
          <w:sz w:val="26"/>
          <w:szCs w:val="26"/>
        </w:rPr>
        <w:t>ої</w:t>
      </w:r>
      <w:r w:rsidRPr="004644E8">
        <w:rPr>
          <w:sz w:val="26"/>
          <w:szCs w:val="26"/>
        </w:rPr>
        <w:t xml:space="preserve"> виконувати завдання за призначенням.</w:t>
      </w:r>
    </w:p>
    <w:p w:rsidR="00614267" w:rsidRPr="004644E8" w:rsidRDefault="00614267" w:rsidP="00175CAE">
      <w:pPr>
        <w:ind w:firstLine="567"/>
        <w:jc w:val="both"/>
        <w:rPr>
          <w:sz w:val="26"/>
          <w:szCs w:val="26"/>
        </w:rPr>
      </w:pPr>
      <w:r w:rsidRPr="004644E8">
        <w:rPr>
          <w:sz w:val="26"/>
          <w:szCs w:val="26"/>
        </w:rPr>
        <w:t>Виконання Програми забезпечить реалізацію держаної політики у сфері цивільного захисту на території селищної ради, здійснення заходів щодо безпеки та захисту населення і території, об’єктів національної економіки, інших матеріальних і культурних цінностей та довкілля від негативних наслідків НС у мирний час та в особливий період, поліпшення технічн</w:t>
      </w:r>
      <w:r w:rsidR="006D46CE" w:rsidRPr="004644E8">
        <w:rPr>
          <w:sz w:val="26"/>
          <w:szCs w:val="26"/>
        </w:rPr>
        <w:t>ого</w:t>
      </w:r>
      <w:r w:rsidRPr="004644E8">
        <w:rPr>
          <w:sz w:val="26"/>
          <w:szCs w:val="26"/>
        </w:rPr>
        <w:t xml:space="preserve"> оснащення, підвищить рівень готовності </w:t>
      </w:r>
      <w:r w:rsidR="00711805" w:rsidRPr="003332F5">
        <w:rPr>
          <w:sz w:val="26"/>
          <w:szCs w:val="26"/>
        </w:rPr>
        <w:t>3-</w:t>
      </w:r>
      <w:r w:rsidR="00711805">
        <w:rPr>
          <w:sz w:val="26"/>
          <w:szCs w:val="26"/>
        </w:rPr>
        <w:t>тього</w:t>
      </w:r>
      <w:r w:rsidR="00711805" w:rsidRPr="003332F5">
        <w:rPr>
          <w:sz w:val="26"/>
          <w:szCs w:val="26"/>
        </w:rPr>
        <w:t xml:space="preserve"> державн</w:t>
      </w:r>
      <w:r w:rsidR="00711805">
        <w:rPr>
          <w:sz w:val="26"/>
          <w:szCs w:val="26"/>
        </w:rPr>
        <w:t>ого</w:t>
      </w:r>
      <w:r w:rsidR="00711805" w:rsidRPr="003332F5">
        <w:rPr>
          <w:sz w:val="26"/>
          <w:szCs w:val="26"/>
        </w:rPr>
        <w:t xml:space="preserve"> пожежно-рятувальн</w:t>
      </w:r>
      <w:r w:rsidR="00711805">
        <w:rPr>
          <w:sz w:val="26"/>
          <w:szCs w:val="26"/>
        </w:rPr>
        <w:t>ого</w:t>
      </w:r>
      <w:r w:rsidR="00711805" w:rsidRPr="003332F5">
        <w:rPr>
          <w:sz w:val="26"/>
          <w:szCs w:val="26"/>
        </w:rPr>
        <w:t xml:space="preserve"> заг</w:t>
      </w:r>
      <w:r w:rsidR="00711805">
        <w:rPr>
          <w:sz w:val="26"/>
          <w:szCs w:val="26"/>
        </w:rPr>
        <w:t>о</w:t>
      </w:r>
      <w:r w:rsidR="00711805" w:rsidRPr="003332F5">
        <w:rPr>
          <w:sz w:val="26"/>
          <w:szCs w:val="26"/>
        </w:rPr>
        <w:t>н</w:t>
      </w:r>
      <w:r w:rsidR="00711805">
        <w:rPr>
          <w:sz w:val="26"/>
          <w:szCs w:val="26"/>
        </w:rPr>
        <w:t>у</w:t>
      </w:r>
      <w:r w:rsidR="00711805" w:rsidRPr="003332F5">
        <w:rPr>
          <w:sz w:val="26"/>
          <w:szCs w:val="26"/>
        </w:rPr>
        <w:t xml:space="preserve"> ГУ ДСНС України у Дніпропетровській області.</w:t>
      </w:r>
      <w:r w:rsidRPr="004644E8">
        <w:rPr>
          <w:sz w:val="26"/>
          <w:szCs w:val="26"/>
        </w:rPr>
        <w:t xml:space="preserve"> до оперативного реагування на можливі </w:t>
      </w:r>
      <w:r w:rsidR="002B5259" w:rsidRPr="004644E8">
        <w:rPr>
          <w:sz w:val="26"/>
          <w:szCs w:val="26"/>
        </w:rPr>
        <w:t>надзвичайні події (НС)</w:t>
      </w:r>
      <w:r w:rsidRPr="004644E8">
        <w:rPr>
          <w:sz w:val="26"/>
          <w:szCs w:val="26"/>
        </w:rPr>
        <w:t xml:space="preserve"> та пожежі.</w:t>
      </w:r>
    </w:p>
    <w:p w:rsidR="003C2757" w:rsidRPr="004644E8" w:rsidRDefault="003C2757" w:rsidP="00175CAE">
      <w:pPr>
        <w:ind w:firstLine="567"/>
        <w:jc w:val="both"/>
        <w:rPr>
          <w:sz w:val="26"/>
          <w:szCs w:val="26"/>
        </w:rPr>
      </w:pPr>
    </w:p>
    <w:p w:rsidR="00496442" w:rsidRPr="004644E8" w:rsidRDefault="003E531A" w:rsidP="00175CAE">
      <w:pPr>
        <w:ind w:firstLine="567"/>
        <w:jc w:val="both"/>
        <w:rPr>
          <w:b/>
          <w:sz w:val="26"/>
          <w:szCs w:val="26"/>
        </w:rPr>
      </w:pPr>
      <w:r w:rsidRPr="004644E8">
        <w:rPr>
          <w:sz w:val="26"/>
          <w:szCs w:val="26"/>
        </w:rPr>
        <w:t>Р</w:t>
      </w:r>
      <w:r w:rsidRPr="004644E8">
        <w:rPr>
          <w:b/>
          <w:sz w:val="26"/>
          <w:szCs w:val="26"/>
        </w:rPr>
        <w:t>озділ 8.</w:t>
      </w:r>
      <w:r w:rsidRPr="004644E8">
        <w:rPr>
          <w:sz w:val="26"/>
          <w:szCs w:val="26"/>
        </w:rPr>
        <w:t xml:space="preserve"> </w:t>
      </w:r>
      <w:r w:rsidRPr="004644E8">
        <w:rPr>
          <w:b/>
          <w:sz w:val="26"/>
          <w:szCs w:val="26"/>
        </w:rPr>
        <w:t>Координація та контроль за ходом виконання Програми</w:t>
      </w:r>
    </w:p>
    <w:p w:rsidR="003E531A" w:rsidRPr="004644E8" w:rsidRDefault="003E531A" w:rsidP="00175CAE">
      <w:pPr>
        <w:ind w:firstLine="567"/>
        <w:jc w:val="both"/>
        <w:rPr>
          <w:sz w:val="26"/>
          <w:szCs w:val="26"/>
        </w:rPr>
      </w:pPr>
    </w:p>
    <w:p w:rsidR="003E531A" w:rsidRPr="004644E8" w:rsidRDefault="003E531A" w:rsidP="00175CAE">
      <w:pPr>
        <w:ind w:firstLine="567"/>
        <w:jc w:val="both"/>
        <w:rPr>
          <w:sz w:val="26"/>
          <w:szCs w:val="26"/>
        </w:rPr>
      </w:pPr>
      <w:r w:rsidRPr="004644E8">
        <w:rPr>
          <w:sz w:val="26"/>
          <w:szCs w:val="26"/>
        </w:rPr>
        <w:t xml:space="preserve">Контроль за виконанням </w:t>
      </w:r>
      <w:r w:rsidR="00D802F3" w:rsidRPr="004644E8">
        <w:rPr>
          <w:sz w:val="26"/>
          <w:szCs w:val="26"/>
        </w:rPr>
        <w:t xml:space="preserve">заходів </w:t>
      </w:r>
      <w:r w:rsidRPr="004644E8">
        <w:rPr>
          <w:sz w:val="26"/>
          <w:szCs w:val="26"/>
        </w:rPr>
        <w:t xml:space="preserve">Програми здійснюється </w:t>
      </w:r>
      <w:r w:rsidR="00D802F3" w:rsidRPr="004644E8">
        <w:rPr>
          <w:color w:val="000000"/>
          <w:sz w:val="26"/>
          <w:szCs w:val="26"/>
        </w:rPr>
        <w:t>постійною комісією селищної ради з питань депутатської діяльності, дотримання законності, розвитку місцевого самоврядування, освіти, культури та охорони здоров’я</w:t>
      </w:r>
      <w:r w:rsidRPr="004644E8">
        <w:rPr>
          <w:sz w:val="26"/>
          <w:szCs w:val="26"/>
        </w:rPr>
        <w:t xml:space="preserve">. </w:t>
      </w:r>
    </w:p>
    <w:p w:rsidR="003E531A" w:rsidRPr="004644E8" w:rsidRDefault="003E531A" w:rsidP="00175CAE">
      <w:pPr>
        <w:ind w:firstLine="567"/>
        <w:jc w:val="both"/>
        <w:rPr>
          <w:sz w:val="26"/>
          <w:szCs w:val="26"/>
        </w:rPr>
      </w:pPr>
      <w:r w:rsidRPr="004644E8">
        <w:rPr>
          <w:sz w:val="26"/>
          <w:szCs w:val="26"/>
        </w:rPr>
        <w:t>Виконавці Програми у межах повноважень несуть відповідальність за повне і своєчасне виконання заходів з її реалізації, а також за раціональне використання бюджетних коштів.</w:t>
      </w:r>
    </w:p>
    <w:p w:rsidR="00D802F3" w:rsidRPr="004644E8" w:rsidRDefault="003E531A" w:rsidP="00175CAE">
      <w:pPr>
        <w:ind w:firstLine="567"/>
        <w:jc w:val="both"/>
        <w:rPr>
          <w:sz w:val="26"/>
          <w:szCs w:val="26"/>
        </w:rPr>
      </w:pPr>
      <w:r w:rsidRPr="004644E8">
        <w:rPr>
          <w:sz w:val="26"/>
          <w:szCs w:val="26"/>
        </w:rPr>
        <w:t xml:space="preserve">Основними формами контролю за реалізацією заходів та досягненням показників Програми будуть: </w:t>
      </w:r>
    </w:p>
    <w:p w:rsidR="00D802F3" w:rsidRPr="004644E8" w:rsidRDefault="003E531A" w:rsidP="00175CAE">
      <w:pPr>
        <w:ind w:firstLine="567"/>
        <w:jc w:val="both"/>
        <w:rPr>
          <w:sz w:val="26"/>
          <w:szCs w:val="26"/>
        </w:rPr>
      </w:pPr>
      <w:r w:rsidRPr="004644E8">
        <w:rPr>
          <w:sz w:val="26"/>
          <w:szCs w:val="26"/>
        </w:rPr>
        <w:t xml:space="preserve">щоквартальна звітність </w:t>
      </w:r>
      <w:r w:rsidR="00AA19D1" w:rsidRPr="004644E8">
        <w:rPr>
          <w:sz w:val="26"/>
          <w:szCs w:val="26"/>
        </w:rPr>
        <w:t>Криворізьк</w:t>
      </w:r>
      <w:r w:rsidR="00F91F1A" w:rsidRPr="004644E8">
        <w:rPr>
          <w:sz w:val="26"/>
          <w:szCs w:val="26"/>
        </w:rPr>
        <w:t>ого</w:t>
      </w:r>
      <w:r w:rsidR="00AA19D1" w:rsidRPr="004644E8">
        <w:rPr>
          <w:sz w:val="26"/>
          <w:szCs w:val="26"/>
        </w:rPr>
        <w:t xml:space="preserve"> районн</w:t>
      </w:r>
      <w:r w:rsidR="00F91F1A" w:rsidRPr="004644E8">
        <w:rPr>
          <w:sz w:val="26"/>
          <w:szCs w:val="26"/>
        </w:rPr>
        <w:t>ого</w:t>
      </w:r>
      <w:r w:rsidR="00AA19D1" w:rsidRPr="004644E8">
        <w:rPr>
          <w:sz w:val="26"/>
          <w:szCs w:val="26"/>
        </w:rPr>
        <w:t xml:space="preserve"> управління </w:t>
      </w:r>
      <w:r w:rsidR="00D802F3" w:rsidRPr="004644E8">
        <w:rPr>
          <w:sz w:val="26"/>
          <w:szCs w:val="26"/>
        </w:rPr>
        <w:t>ГУ ДСНС України у Дніпропетровській області щодо обсягів і напрямків використання коштів, отриманих з бюджету протягом звітного періоду;</w:t>
      </w:r>
    </w:p>
    <w:p w:rsidR="00D802F3" w:rsidRPr="004644E8" w:rsidRDefault="003E531A" w:rsidP="00175CAE">
      <w:pPr>
        <w:ind w:firstLine="567"/>
        <w:jc w:val="both"/>
        <w:rPr>
          <w:sz w:val="26"/>
          <w:szCs w:val="26"/>
        </w:rPr>
      </w:pPr>
      <w:r w:rsidRPr="004644E8">
        <w:rPr>
          <w:sz w:val="26"/>
          <w:szCs w:val="26"/>
        </w:rPr>
        <w:t xml:space="preserve">аналіз ходу виконання Програми та прийняття додаткових заходів, спрямованих на досягнення мети Програми; </w:t>
      </w:r>
    </w:p>
    <w:p w:rsidR="00D802F3" w:rsidRPr="004644E8" w:rsidRDefault="003E531A" w:rsidP="00175CAE">
      <w:pPr>
        <w:ind w:firstLine="567"/>
        <w:jc w:val="both"/>
        <w:rPr>
          <w:sz w:val="26"/>
          <w:szCs w:val="26"/>
        </w:rPr>
      </w:pPr>
      <w:r w:rsidRPr="004644E8">
        <w:rPr>
          <w:sz w:val="26"/>
          <w:szCs w:val="26"/>
        </w:rPr>
        <w:t xml:space="preserve">залучення засобів масової інформації для висвітлення ходу реалізації Програми. </w:t>
      </w:r>
    </w:p>
    <w:p w:rsidR="003C2757" w:rsidRPr="004644E8" w:rsidRDefault="003C2757" w:rsidP="00496442">
      <w:pPr>
        <w:jc w:val="both"/>
        <w:rPr>
          <w:sz w:val="26"/>
          <w:szCs w:val="26"/>
        </w:rPr>
      </w:pPr>
    </w:p>
    <w:p w:rsidR="00614267" w:rsidRPr="004644E8" w:rsidRDefault="00614267" w:rsidP="00496442">
      <w:pPr>
        <w:jc w:val="both"/>
        <w:rPr>
          <w:sz w:val="26"/>
          <w:szCs w:val="26"/>
        </w:rPr>
      </w:pPr>
    </w:p>
    <w:p w:rsidR="008A687E" w:rsidRPr="004644E8" w:rsidRDefault="008A687E" w:rsidP="00496442">
      <w:pPr>
        <w:jc w:val="both"/>
        <w:rPr>
          <w:sz w:val="26"/>
          <w:szCs w:val="26"/>
        </w:rPr>
      </w:pPr>
    </w:p>
    <w:p w:rsidR="008A687E" w:rsidRPr="004644E8" w:rsidRDefault="008A687E" w:rsidP="00496442">
      <w:pPr>
        <w:jc w:val="both"/>
        <w:rPr>
          <w:sz w:val="26"/>
          <w:szCs w:val="26"/>
        </w:rPr>
      </w:pPr>
    </w:p>
    <w:p w:rsidR="00005240" w:rsidRDefault="00005240" w:rsidP="00044F54">
      <w:pPr>
        <w:jc w:val="center"/>
        <w:rPr>
          <w:b/>
          <w:sz w:val="26"/>
          <w:szCs w:val="26"/>
        </w:rPr>
      </w:pPr>
    </w:p>
    <w:p w:rsidR="00711805" w:rsidRDefault="00711805" w:rsidP="00044F54">
      <w:pPr>
        <w:jc w:val="center"/>
        <w:rPr>
          <w:b/>
          <w:sz w:val="26"/>
          <w:szCs w:val="26"/>
        </w:rPr>
      </w:pPr>
    </w:p>
    <w:p w:rsidR="00711805" w:rsidRDefault="00711805" w:rsidP="00044F54">
      <w:pPr>
        <w:jc w:val="center"/>
        <w:rPr>
          <w:b/>
          <w:sz w:val="26"/>
          <w:szCs w:val="26"/>
        </w:rPr>
      </w:pPr>
    </w:p>
    <w:p w:rsidR="00711805" w:rsidRDefault="00711805" w:rsidP="00044F54">
      <w:pPr>
        <w:jc w:val="center"/>
        <w:rPr>
          <w:b/>
          <w:sz w:val="26"/>
          <w:szCs w:val="26"/>
        </w:rPr>
      </w:pPr>
    </w:p>
    <w:p w:rsidR="008A687E" w:rsidRPr="004644E8" w:rsidRDefault="008A687E" w:rsidP="00044F54">
      <w:pPr>
        <w:jc w:val="center"/>
        <w:rPr>
          <w:b/>
          <w:sz w:val="26"/>
          <w:szCs w:val="26"/>
        </w:rPr>
      </w:pPr>
      <w:r w:rsidRPr="004644E8">
        <w:rPr>
          <w:b/>
          <w:sz w:val="26"/>
          <w:szCs w:val="26"/>
        </w:rPr>
        <w:t>ПАСПОРТ</w:t>
      </w:r>
      <w:r w:rsidR="00044F54" w:rsidRPr="004644E8">
        <w:rPr>
          <w:b/>
          <w:sz w:val="26"/>
          <w:szCs w:val="26"/>
        </w:rPr>
        <w:t xml:space="preserve"> ПРОГРАМИ</w:t>
      </w:r>
    </w:p>
    <w:p w:rsidR="008A687E" w:rsidRPr="004644E8" w:rsidRDefault="008A687E" w:rsidP="008A687E">
      <w:pPr>
        <w:jc w:val="both"/>
        <w:rPr>
          <w:sz w:val="26"/>
          <w:szCs w:val="26"/>
        </w:rPr>
      </w:pPr>
    </w:p>
    <w:p w:rsidR="008A687E" w:rsidRPr="004644E8" w:rsidRDefault="00133CBD" w:rsidP="00133CBD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1. </w:t>
      </w:r>
      <w:r w:rsidR="008A687E" w:rsidRPr="004644E8">
        <w:rPr>
          <w:b/>
          <w:sz w:val="26"/>
          <w:szCs w:val="26"/>
        </w:rPr>
        <w:t>Назва:</w:t>
      </w:r>
      <w:r w:rsidR="008A687E" w:rsidRPr="004644E8">
        <w:rPr>
          <w:sz w:val="26"/>
          <w:szCs w:val="26"/>
        </w:rPr>
        <w:t xml:space="preserve"> «</w:t>
      </w:r>
      <w:r w:rsidR="00005240" w:rsidRPr="004644E8">
        <w:rPr>
          <w:sz w:val="26"/>
          <w:szCs w:val="26"/>
        </w:rPr>
        <w:t>П</w:t>
      </w:r>
      <w:r w:rsidR="008A687E" w:rsidRPr="004644E8">
        <w:rPr>
          <w:sz w:val="26"/>
          <w:szCs w:val="26"/>
        </w:rPr>
        <w:t>рограма розвитку цивільного захисту та пожежної безпеки на території Ши</w:t>
      </w:r>
      <w:r w:rsidR="00A57A54" w:rsidRPr="004644E8">
        <w:rPr>
          <w:sz w:val="26"/>
          <w:szCs w:val="26"/>
        </w:rPr>
        <w:t>роківської селищної ради на 2023</w:t>
      </w:r>
      <w:r w:rsidR="008A687E" w:rsidRPr="004644E8">
        <w:rPr>
          <w:sz w:val="26"/>
          <w:szCs w:val="26"/>
        </w:rPr>
        <w:t>-2025 роки».</w:t>
      </w:r>
    </w:p>
    <w:p w:rsidR="008A687E" w:rsidRPr="004644E8" w:rsidRDefault="00133CBD" w:rsidP="00133CBD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 w:rsidR="008A687E" w:rsidRPr="004644E8">
        <w:rPr>
          <w:b/>
          <w:sz w:val="26"/>
          <w:szCs w:val="26"/>
        </w:rPr>
        <w:t>Підстава для розроблення</w:t>
      </w:r>
      <w:r w:rsidR="008A687E" w:rsidRPr="004644E8">
        <w:rPr>
          <w:sz w:val="26"/>
          <w:szCs w:val="26"/>
        </w:rPr>
        <w:t>: Кодекс цивільного захисту України</w:t>
      </w:r>
    </w:p>
    <w:p w:rsidR="008A687E" w:rsidRPr="004644E8" w:rsidRDefault="00133CBD" w:rsidP="00133CBD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3. </w:t>
      </w:r>
      <w:r w:rsidR="008A687E" w:rsidRPr="004644E8">
        <w:rPr>
          <w:b/>
          <w:sz w:val="26"/>
          <w:szCs w:val="26"/>
        </w:rPr>
        <w:t>Замовник або координатор</w:t>
      </w:r>
      <w:r w:rsidR="009A1979" w:rsidRPr="004644E8">
        <w:rPr>
          <w:sz w:val="26"/>
          <w:szCs w:val="26"/>
        </w:rPr>
        <w:t xml:space="preserve">: 3-й державний пожежно-рятувальний </w:t>
      </w:r>
      <w:r w:rsidR="00005240" w:rsidRPr="004644E8">
        <w:rPr>
          <w:sz w:val="26"/>
          <w:szCs w:val="26"/>
        </w:rPr>
        <w:t xml:space="preserve">загін </w:t>
      </w:r>
      <w:r w:rsidR="008A687E" w:rsidRPr="004644E8">
        <w:rPr>
          <w:sz w:val="26"/>
          <w:szCs w:val="26"/>
        </w:rPr>
        <w:t>ГУ ДСНС України у Дніпропетровській області.</w:t>
      </w:r>
    </w:p>
    <w:p w:rsidR="008A687E" w:rsidRPr="004644E8" w:rsidRDefault="00133CBD" w:rsidP="00133CBD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4. </w:t>
      </w:r>
      <w:r w:rsidR="008A687E" w:rsidRPr="004644E8">
        <w:rPr>
          <w:b/>
          <w:sz w:val="26"/>
          <w:szCs w:val="26"/>
        </w:rPr>
        <w:t>Замовники – співвиконавці</w:t>
      </w:r>
      <w:r w:rsidR="008A687E" w:rsidRPr="004644E8">
        <w:rPr>
          <w:sz w:val="26"/>
          <w:szCs w:val="26"/>
        </w:rPr>
        <w:t xml:space="preserve">: </w:t>
      </w:r>
      <w:r w:rsidR="009A1979" w:rsidRPr="004644E8">
        <w:rPr>
          <w:sz w:val="26"/>
          <w:szCs w:val="26"/>
        </w:rPr>
        <w:t xml:space="preserve">3-й державний пожежно-рятувальний загін </w:t>
      </w:r>
      <w:r w:rsidR="008A687E" w:rsidRPr="004644E8">
        <w:rPr>
          <w:sz w:val="26"/>
          <w:szCs w:val="26"/>
        </w:rPr>
        <w:t>ГУ ДСНС України у Дніпропетровській області</w:t>
      </w:r>
      <w:r w:rsidR="00426B5C">
        <w:rPr>
          <w:sz w:val="26"/>
          <w:szCs w:val="26"/>
        </w:rPr>
        <w:t>,</w:t>
      </w:r>
      <w:r w:rsidR="00426B5C" w:rsidRPr="00426B5C">
        <w:rPr>
          <w:sz w:val="26"/>
          <w:szCs w:val="26"/>
        </w:rPr>
        <w:t xml:space="preserve"> </w:t>
      </w:r>
      <w:r w:rsidR="00426B5C" w:rsidRPr="004644E8">
        <w:rPr>
          <w:sz w:val="26"/>
          <w:szCs w:val="26"/>
        </w:rPr>
        <w:t>виконавчий комітет Широківської селищної ради</w:t>
      </w:r>
      <w:r w:rsidR="00426B5C">
        <w:rPr>
          <w:sz w:val="26"/>
          <w:szCs w:val="26"/>
        </w:rPr>
        <w:t>.</w:t>
      </w:r>
    </w:p>
    <w:p w:rsidR="008A687E" w:rsidRPr="004644E8" w:rsidRDefault="00133CBD" w:rsidP="00133CBD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5. </w:t>
      </w:r>
      <w:r w:rsidR="008A687E" w:rsidRPr="004644E8">
        <w:rPr>
          <w:b/>
          <w:sz w:val="26"/>
          <w:szCs w:val="26"/>
        </w:rPr>
        <w:t>Мета:</w:t>
      </w:r>
      <w:r w:rsidR="00426B5C">
        <w:rPr>
          <w:sz w:val="26"/>
          <w:szCs w:val="26"/>
        </w:rPr>
        <w:t xml:space="preserve"> </w:t>
      </w:r>
      <w:r w:rsidR="008A687E" w:rsidRPr="004644E8">
        <w:rPr>
          <w:sz w:val="26"/>
          <w:szCs w:val="26"/>
        </w:rPr>
        <w:t>захист населення і території Широківської селищної ради від надзвичайних ситуацій техногенного та природного характеру в мирний час і в особливий період, запобігання виникненню можливих надзвичайних ситуацій і мінімізація їх наслідків.</w:t>
      </w:r>
    </w:p>
    <w:p w:rsidR="008A687E" w:rsidRPr="004644E8" w:rsidRDefault="00133CBD" w:rsidP="00133CBD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6. </w:t>
      </w:r>
      <w:r w:rsidR="008A687E" w:rsidRPr="004644E8">
        <w:rPr>
          <w:b/>
          <w:sz w:val="26"/>
          <w:szCs w:val="26"/>
        </w:rPr>
        <w:t>Початок:</w:t>
      </w:r>
      <w:r w:rsidR="00A57A54" w:rsidRPr="004644E8">
        <w:rPr>
          <w:sz w:val="26"/>
          <w:szCs w:val="26"/>
        </w:rPr>
        <w:t xml:space="preserve"> 2023</w:t>
      </w:r>
      <w:r w:rsidR="008A687E" w:rsidRPr="004644E8">
        <w:rPr>
          <w:sz w:val="26"/>
          <w:szCs w:val="26"/>
        </w:rPr>
        <w:t xml:space="preserve"> рік, </w:t>
      </w:r>
      <w:r w:rsidR="008A687E" w:rsidRPr="004644E8">
        <w:rPr>
          <w:b/>
          <w:sz w:val="26"/>
          <w:szCs w:val="26"/>
        </w:rPr>
        <w:t>закінчення:</w:t>
      </w:r>
      <w:r w:rsidR="008A687E" w:rsidRPr="004644E8">
        <w:rPr>
          <w:sz w:val="26"/>
          <w:szCs w:val="26"/>
        </w:rPr>
        <w:t xml:space="preserve"> грудень 2025 року.</w:t>
      </w:r>
    </w:p>
    <w:p w:rsidR="008A687E" w:rsidRPr="004644E8" w:rsidRDefault="00133CBD" w:rsidP="00133CBD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7. </w:t>
      </w:r>
      <w:r w:rsidR="008A687E" w:rsidRPr="004644E8">
        <w:rPr>
          <w:b/>
          <w:sz w:val="26"/>
          <w:szCs w:val="26"/>
        </w:rPr>
        <w:t>Етапи виконання</w:t>
      </w:r>
      <w:r w:rsidR="00A57A54" w:rsidRPr="004644E8">
        <w:rPr>
          <w:sz w:val="26"/>
          <w:szCs w:val="26"/>
        </w:rPr>
        <w:t>: з 2023</w:t>
      </w:r>
      <w:r w:rsidR="008A687E" w:rsidRPr="004644E8">
        <w:rPr>
          <w:sz w:val="26"/>
          <w:szCs w:val="26"/>
        </w:rPr>
        <w:t xml:space="preserve"> року по грудень 2025 року.</w:t>
      </w:r>
    </w:p>
    <w:p w:rsidR="008A687E" w:rsidRPr="004644E8" w:rsidRDefault="00133CBD" w:rsidP="00133CBD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8. </w:t>
      </w:r>
      <w:r w:rsidR="008A687E" w:rsidRPr="004644E8">
        <w:rPr>
          <w:b/>
          <w:sz w:val="26"/>
          <w:szCs w:val="26"/>
        </w:rPr>
        <w:t>Загальні обсяги фінансування</w:t>
      </w:r>
      <w:r w:rsidR="008A687E" w:rsidRPr="004644E8">
        <w:rPr>
          <w:sz w:val="26"/>
          <w:szCs w:val="26"/>
        </w:rPr>
        <w:t xml:space="preserve"> місцевий бюджет (тис.</w:t>
      </w:r>
      <w:r w:rsidR="00005240" w:rsidRPr="004644E8">
        <w:rPr>
          <w:sz w:val="26"/>
          <w:szCs w:val="26"/>
        </w:rPr>
        <w:t xml:space="preserve"> </w:t>
      </w:r>
      <w:r w:rsidR="008A687E" w:rsidRPr="004644E8">
        <w:rPr>
          <w:sz w:val="26"/>
          <w:szCs w:val="26"/>
        </w:rPr>
        <w:t>грн.):</w:t>
      </w:r>
    </w:p>
    <w:p w:rsidR="008A687E" w:rsidRPr="004644E8" w:rsidRDefault="008A687E" w:rsidP="008A687E">
      <w:pPr>
        <w:jc w:val="both"/>
        <w:rPr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2480"/>
        <w:gridCol w:w="1308"/>
        <w:gridCol w:w="1755"/>
        <w:gridCol w:w="1756"/>
      </w:tblGrid>
      <w:tr w:rsidR="00F91F1A" w:rsidRPr="004644E8" w:rsidTr="008C7533">
        <w:tc>
          <w:tcPr>
            <w:tcW w:w="2340" w:type="dxa"/>
            <w:vMerge w:val="restart"/>
            <w:shd w:val="clear" w:color="auto" w:fill="auto"/>
          </w:tcPr>
          <w:p w:rsidR="00F91F1A" w:rsidRPr="004644E8" w:rsidRDefault="00F91F1A" w:rsidP="00663A0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99" w:type="dxa"/>
            <w:gridSpan w:val="4"/>
            <w:shd w:val="clear" w:color="auto" w:fill="auto"/>
          </w:tcPr>
          <w:p w:rsidR="00F91F1A" w:rsidRPr="004644E8" w:rsidRDefault="00F91F1A" w:rsidP="00F91F1A">
            <w:pPr>
              <w:jc w:val="center"/>
              <w:rPr>
                <w:sz w:val="26"/>
                <w:szCs w:val="26"/>
              </w:rPr>
            </w:pPr>
            <w:r w:rsidRPr="004644E8">
              <w:rPr>
                <w:sz w:val="26"/>
                <w:szCs w:val="26"/>
              </w:rPr>
              <w:t>Обсяги фінансування, тис. грн.</w:t>
            </w:r>
          </w:p>
          <w:p w:rsidR="00F91F1A" w:rsidRPr="004644E8" w:rsidRDefault="00F91F1A" w:rsidP="00005240">
            <w:pPr>
              <w:rPr>
                <w:sz w:val="26"/>
                <w:szCs w:val="26"/>
              </w:rPr>
            </w:pPr>
          </w:p>
        </w:tc>
      </w:tr>
      <w:tr w:rsidR="00F91F1A" w:rsidRPr="004644E8" w:rsidTr="00005240">
        <w:tc>
          <w:tcPr>
            <w:tcW w:w="2340" w:type="dxa"/>
            <w:vMerge/>
            <w:shd w:val="clear" w:color="auto" w:fill="auto"/>
          </w:tcPr>
          <w:p w:rsidR="00F91F1A" w:rsidRPr="004644E8" w:rsidRDefault="00F91F1A" w:rsidP="00663A0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80" w:type="dxa"/>
            <w:shd w:val="clear" w:color="auto" w:fill="auto"/>
          </w:tcPr>
          <w:p w:rsidR="00F91F1A" w:rsidRPr="004644E8" w:rsidRDefault="00F91F1A" w:rsidP="00F91F1A">
            <w:pPr>
              <w:jc w:val="center"/>
              <w:rPr>
                <w:sz w:val="26"/>
                <w:szCs w:val="26"/>
              </w:rPr>
            </w:pPr>
            <w:r w:rsidRPr="004644E8">
              <w:rPr>
                <w:sz w:val="26"/>
                <w:szCs w:val="26"/>
              </w:rPr>
              <w:t xml:space="preserve">усього </w:t>
            </w:r>
          </w:p>
        </w:tc>
        <w:tc>
          <w:tcPr>
            <w:tcW w:w="1308" w:type="dxa"/>
            <w:shd w:val="clear" w:color="auto" w:fill="auto"/>
          </w:tcPr>
          <w:p w:rsidR="00F91F1A" w:rsidRPr="004644E8" w:rsidRDefault="00F91F1A" w:rsidP="00663A05">
            <w:pPr>
              <w:rPr>
                <w:sz w:val="26"/>
                <w:szCs w:val="26"/>
              </w:rPr>
            </w:pPr>
            <w:r w:rsidRPr="004644E8">
              <w:rPr>
                <w:sz w:val="26"/>
                <w:szCs w:val="26"/>
              </w:rPr>
              <w:t>2023</w:t>
            </w:r>
          </w:p>
        </w:tc>
        <w:tc>
          <w:tcPr>
            <w:tcW w:w="1755" w:type="dxa"/>
            <w:shd w:val="clear" w:color="auto" w:fill="auto"/>
          </w:tcPr>
          <w:p w:rsidR="00F91F1A" w:rsidRPr="004644E8" w:rsidRDefault="00F91F1A">
            <w:pPr>
              <w:rPr>
                <w:sz w:val="26"/>
                <w:szCs w:val="26"/>
              </w:rPr>
            </w:pPr>
            <w:r w:rsidRPr="004644E8">
              <w:rPr>
                <w:sz w:val="26"/>
                <w:szCs w:val="26"/>
              </w:rPr>
              <w:t>2024</w:t>
            </w:r>
          </w:p>
        </w:tc>
        <w:tc>
          <w:tcPr>
            <w:tcW w:w="1756" w:type="dxa"/>
            <w:shd w:val="clear" w:color="auto" w:fill="auto"/>
          </w:tcPr>
          <w:p w:rsidR="00F91F1A" w:rsidRPr="004644E8" w:rsidRDefault="00F91F1A">
            <w:pPr>
              <w:rPr>
                <w:sz w:val="26"/>
                <w:szCs w:val="26"/>
              </w:rPr>
            </w:pPr>
            <w:r w:rsidRPr="004644E8">
              <w:rPr>
                <w:sz w:val="26"/>
                <w:szCs w:val="26"/>
              </w:rPr>
              <w:t>2025</w:t>
            </w:r>
          </w:p>
        </w:tc>
      </w:tr>
      <w:tr w:rsidR="003E17CE" w:rsidRPr="004644E8" w:rsidTr="00005240">
        <w:tc>
          <w:tcPr>
            <w:tcW w:w="2340" w:type="dxa"/>
            <w:shd w:val="clear" w:color="auto" w:fill="auto"/>
          </w:tcPr>
          <w:p w:rsidR="003E17CE" w:rsidRPr="004644E8" w:rsidRDefault="003E17CE" w:rsidP="00663A05">
            <w:pPr>
              <w:jc w:val="both"/>
              <w:rPr>
                <w:sz w:val="26"/>
                <w:szCs w:val="26"/>
              </w:rPr>
            </w:pPr>
            <w:r w:rsidRPr="004644E8">
              <w:rPr>
                <w:sz w:val="26"/>
                <w:szCs w:val="26"/>
              </w:rPr>
              <w:t>Місцевий бюджет</w:t>
            </w:r>
          </w:p>
        </w:tc>
        <w:tc>
          <w:tcPr>
            <w:tcW w:w="2480" w:type="dxa"/>
            <w:shd w:val="clear" w:color="auto" w:fill="auto"/>
          </w:tcPr>
          <w:p w:rsidR="003E17CE" w:rsidRPr="004644E8" w:rsidRDefault="00C174D4" w:rsidP="00663A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632</w:t>
            </w:r>
            <w:r w:rsidR="006A25C1" w:rsidRPr="004644E8">
              <w:rPr>
                <w:sz w:val="26"/>
                <w:szCs w:val="26"/>
              </w:rPr>
              <w:t>,00</w:t>
            </w:r>
          </w:p>
        </w:tc>
        <w:tc>
          <w:tcPr>
            <w:tcW w:w="1308" w:type="dxa"/>
            <w:shd w:val="clear" w:color="auto" w:fill="auto"/>
          </w:tcPr>
          <w:p w:rsidR="003E17CE" w:rsidRPr="004644E8" w:rsidRDefault="00C174D4" w:rsidP="00663A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232</w:t>
            </w:r>
            <w:r w:rsidR="003E17CE" w:rsidRPr="004644E8">
              <w:rPr>
                <w:sz w:val="26"/>
                <w:szCs w:val="26"/>
              </w:rPr>
              <w:t>,00</w:t>
            </w:r>
          </w:p>
        </w:tc>
        <w:tc>
          <w:tcPr>
            <w:tcW w:w="1755" w:type="dxa"/>
            <w:shd w:val="clear" w:color="auto" w:fill="auto"/>
          </w:tcPr>
          <w:p w:rsidR="003E17CE" w:rsidRPr="004644E8" w:rsidRDefault="003E17CE">
            <w:pPr>
              <w:rPr>
                <w:sz w:val="26"/>
                <w:szCs w:val="26"/>
              </w:rPr>
            </w:pPr>
            <w:r w:rsidRPr="004644E8">
              <w:rPr>
                <w:sz w:val="26"/>
                <w:szCs w:val="26"/>
              </w:rPr>
              <w:t>200,00</w:t>
            </w:r>
          </w:p>
        </w:tc>
        <w:tc>
          <w:tcPr>
            <w:tcW w:w="1756" w:type="dxa"/>
            <w:shd w:val="clear" w:color="auto" w:fill="auto"/>
          </w:tcPr>
          <w:p w:rsidR="003E17CE" w:rsidRPr="004644E8" w:rsidRDefault="003E17CE">
            <w:pPr>
              <w:rPr>
                <w:sz w:val="26"/>
                <w:szCs w:val="26"/>
              </w:rPr>
            </w:pPr>
            <w:r w:rsidRPr="004644E8">
              <w:rPr>
                <w:sz w:val="26"/>
                <w:szCs w:val="26"/>
              </w:rPr>
              <w:t>200,00</w:t>
            </w:r>
          </w:p>
        </w:tc>
      </w:tr>
      <w:tr w:rsidR="003E17CE" w:rsidRPr="004644E8" w:rsidTr="00005240">
        <w:trPr>
          <w:trHeight w:val="113"/>
        </w:trPr>
        <w:tc>
          <w:tcPr>
            <w:tcW w:w="2340" w:type="dxa"/>
            <w:shd w:val="clear" w:color="auto" w:fill="auto"/>
          </w:tcPr>
          <w:p w:rsidR="003E17CE" w:rsidRPr="004644E8" w:rsidRDefault="003E17CE" w:rsidP="00663A05">
            <w:pPr>
              <w:jc w:val="both"/>
              <w:rPr>
                <w:sz w:val="26"/>
                <w:szCs w:val="26"/>
              </w:rPr>
            </w:pPr>
            <w:r w:rsidRPr="004644E8">
              <w:rPr>
                <w:sz w:val="26"/>
                <w:szCs w:val="26"/>
              </w:rPr>
              <w:t>Усього</w:t>
            </w:r>
          </w:p>
        </w:tc>
        <w:tc>
          <w:tcPr>
            <w:tcW w:w="2480" w:type="dxa"/>
            <w:shd w:val="clear" w:color="auto" w:fill="auto"/>
          </w:tcPr>
          <w:p w:rsidR="003E17CE" w:rsidRPr="004644E8" w:rsidRDefault="00C174D4" w:rsidP="00663A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632</w:t>
            </w:r>
            <w:r w:rsidR="006A25C1" w:rsidRPr="004644E8">
              <w:rPr>
                <w:sz w:val="26"/>
                <w:szCs w:val="26"/>
              </w:rPr>
              <w:t>,00</w:t>
            </w:r>
          </w:p>
        </w:tc>
        <w:tc>
          <w:tcPr>
            <w:tcW w:w="1308" w:type="dxa"/>
            <w:shd w:val="clear" w:color="auto" w:fill="auto"/>
          </w:tcPr>
          <w:p w:rsidR="003E17CE" w:rsidRPr="004644E8" w:rsidRDefault="00C174D4" w:rsidP="00663A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232</w:t>
            </w:r>
            <w:r w:rsidR="003E17CE" w:rsidRPr="004644E8">
              <w:rPr>
                <w:sz w:val="26"/>
                <w:szCs w:val="26"/>
              </w:rPr>
              <w:t>,00</w:t>
            </w:r>
          </w:p>
        </w:tc>
        <w:tc>
          <w:tcPr>
            <w:tcW w:w="1755" w:type="dxa"/>
            <w:shd w:val="clear" w:color="auto" w:fill="auto"/>
          </w:tcPr>
          <w:p w:rsidR="003E17CE" w:rsidRPr="004644E8" w:rsidRDefault="003E17CE">
            <w:pPr>
              <w:rPr>
                <w:sz w:val="26"/>
                <w:szCs w:val="26"/>
              </w:rPr>
            </w:pPr>
            <w:r w:rsidRPr="004644E8">
              <w:rPr>
                <w:sz w:val="26"/>
                <w:szCs w:val="26"/>
              </w:rPr>
              <w:t>200,00</w:t>
            </w:r>
          </w:p>
        </w:tc>
        <w:tc>
          <w:tcPr>
            <w:tcW w:w="1756" w:type="dxa"/>
            <w:shd w:val="clear" w:color="auto" w:fill="auto"/>
          </w:tcPr>
          <w:p w:rsidR="003E17CE" w:rsidRPr="004644E8" w:rsidRDefault="003E17CE">
            <w:pPr>
              <w:rPr>
                <w:sz w:val="26"/>
                <w:szCs w:val="26"/>
              </w:rPr>
            </w:pPr>
            <w:r w:rsidRPr="004644E8">
              <w:rPr>
                <w:sz w:val="26"/>
                <w:szCs w:val="26"/>
              </w:rPr>
              <w:t>200,00</w:t>
            </w:r>
          </w:p>
        </w:tc>
      </w:tr>
    </w:tbl>
    <w:p w:rsidR="008A687E" w:rsidRPr="004644E8" w:rsidRDefault="008A687E" w:rsidP="008A687E">
      <w:pPr>
        <w:jc w:val="both"/>
        <w:rPr>
          <w:sz w:val="26"/>
          <w:szCs w:val="26"/>
        </w:rPr>
      </w:pPr>
    </w:p>
    <w:p w:rsidR="008A687E" w:rsidRPr="004644E8" w:rsidRDefault="004644E8" w:rsidP="00133CBD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10. </w:t>
      </w:r>
      <w:r w:rsidR="008A687E" w:rsidRPr="004644E8">
        <w:rPr>
          <w:b/>
          <w:sz w:val="26"/>
          <w:szCs w:val="26"/>
        </w:rPr>
        <w:t>Очікувані результати виконання</w:t>
      </w:r>
      <w:r w:rsidR="008A687E" w:rsidRPr="004644E8">
        <w:rPr>
          <w:sz w:val="26"/>
          <w:szCs w:val="26"/>
        </w:rPr>
        <w:t xml:space="preserve">: </w:t>
      </w:r>
    </w:p>
    <w:p w:rsidR="008A687E" w:rsidRPr="004644E8" w:rsidRDefault="008A687E" w:rsidP="00133CBD">
      <w:pPr>
        <w:jc w:val="both"/>
        <w:rPr>
          <w:sz w:val="26"/>
          <w:szCs w:val="26"/>
        </w:rPr>
      </w:pPr>
      <w:r w:rsidRPr="004644E8">
        <w:rPr>
          <w:b/>
          <w:sz w:val="26"/>
          <w:szCs w:val="26"/>
          <w:u w:val="single"/>
        </w:rPr>
        <w:t xml:space="preserve">Соціальні </w:t>
      </w:r>
      <w:r w:rsidRPr="004644E8">
        <w:rPr>
          <w:sz w:val="26"/>
          <w:szCs w:val="26"/>
        </w:rPr>
        <w:t>- підвищення рівня захисту населення і території Широківської селищної ради від надзвичайних ситуацій техногенного та природного характеру.</w:t>
      </w:r>
    </w:p>
    <w:p w:rsidR="008A687E" w:rsidRPr="004644E8" w:rsidRDefault="008A687E" w:rsidP="00133CBD">
      <w:pPr>
        <w:jc w:val="both"/>
        <w:rPr>
          <w:sz w:val="26"/>
          <w:szCs w:val="26"/>
        </w:rPr>
      </w:pPr>
      <w:r w:rsidRPr="004644E8">
        <w:rPr>
          <w:b/>
          <w:sz w:val="26"/>
          <w:szCs w:val="26"/>
          <w:u w:val="single"/>
        </w:rPr>
        <w:t>Екологічні</w:t>
      </w:r>
      <w:r w:rsidRPr="004644E8">
        <w:rPr>
          <w:sz w:val="26"/>
          <w:szCs w:val="26"/>
        </w:rPr>
        <w:t xml:space="preserve"> – підвищення ефективності реагування аварійно-рятувальної служби на надзвичайні події техногенного та природного характеру. </w:t>
      </w:r>
    </w:p>
    <w:p w:rsidR="008A687E" w:rsidRPr="004644E8" w:rsidRDefault="008A687E" w:rsidP="00133CBD">
      <w:pPr>
        <w:jc w:val="both"/>
        <w:rPr>
          <w:sz w:val="26"/>
          <w:szCs w:val="26"/>
          <w:u w:val="single"/>
        </w:rPr>
      </w:pPr>
    </w:p>
    <w:p w:rsidR="00F91F1A" w:rsidRPr="004644E8" w:rsidRDefault="008A687E" w:rsidP="00133CBD">
      <w:pPr>
        <w:jc w:val="both"/>
        <w:rPr>
          <w:sz w:val="26"/>
          <w:szCs w:val="26"/>
        </w:rPr>
      </w:pPr>
      <w:r w:rsidRPr="004644E8">
        <w:rPr>
          <w:b/>
          <w:sz w:val="26"/>
          <w:szCs w:val="26"/>
        </w:rPr>
        <w:t>11.</w:t>
      </w:r>
      <w:r w:rsidRPr="004644E8">
        <w:rPr>
          <w:sz w:val="26"/>
          <w:szCs w:val="26"/>
        </w:rPr>
        <w:t xml:space="preserve"> </w:t>
      </w:r>
      <w:r w:rsidRPr="004644E8">
        <w:rPr>
          <w:b/>
          <w:sz w:val="26"/>
          <w:szCs w:val="26"/>
        </w:rPr>
        <w:t>Контроль за виконанням</w:t>
      </w:r>
      <w:r w:rsidRPr="004644E8">
        <w:rPr>
          <w:sz w:val="26"/>
          <w:szCs w:val="26"/>
        </w:rPr>
        <w:t xml:space="preserve">: здійснює </w:t>
      </w:r>
      <w:r w:rsidRPr="004644E8">
        <w:rPr>
          <w:color w:val="000000"/>
          <w:sz w:val="26"/>
          <w:szCs w:val="26"/>
        </w:rPr>
        <w:t>постійна комісія селищної ради з питань депутатської діяльності, дотримання законності, розвитку місцевого самоврядування, освіти, культури та охорони здоров’я</w:t>
      </w:r>
      <w:r w:rsidR="00F91F1A" w:rsidRPr="004644E8">
        <w:rPr>
          <w:color w:val="000000"/>
          <w:sz w:val="26"/>
          <w:szCs w:val="26"/>
        </w:rPr>
        <w:t>.</w:t>
      </w:r>
      <w:r w:rsidR="009A1979" w:rsidRPr="004644E8">
        <w:rPr>
          <w:sz w:val="26"/>
          <w:szCs w:val="26"/>
        </w:rPr>
        <w:t xml:space="preserve"> </w:t>
      </w:r>
    </w:p>
    <w:p w:rsidR="008A687E" w:rsidRPr="004644E8" w:rsidRDefault="009A1979" w:rsidP="00133CBD">
      <w:pPr>
        <w:jc w:val="both"/>
        <w:rPr>
          <w:sz w:val="26"/>
          <w:szCs w:val="26"/>
        </w:rPr>
      </w:pPr>
      <w:r w:rsidRPr="004644E8">
        <w:rPr>
          <w:sz w:val="26"/>
          <w:szCs w:val="26"/>
        </w:rPr>
        <w:t xml:space="preserve">3-й державний пожежно-рятувальний загін </w:t>
      </w:r>
      <w:r w:rsidR="008A687E" w:rsidRPr="004644E8">
        <w:rPr>
          <w:sz w:val="26"/>
          <w:szCs w:val="26"/>
        </w:rPr>
        <w:t xml:space="preserve">ГУ ДСНС України у Дніпропетровській області, </w:t>
      </w:r>
      <w:r w:rsidR="00711805">
        <w:rPr>
          <w:sz w:val="26"/>
          <w:szCs w:val="26"/>
        </w:rPr>
        <w:t>забезпечує</w:t>
      </w:r>
      <w:r w:rsidR="00044F54" w:rsidRPr="004644E8">
        <w:rPr>
          <w:sz w:val="26"/>
          <w:szCs w:val="26"/>
        </w:rPr>
        <w:t xml:space="preserve"> </w:t>
      </w:r>
      <w:r w:rsidR="008A687E" w:rsidRPr="004644E8">
        <w:rPr>
          <w:sz w:val="26"/>
          <w:szCs w:val="26"/>
        </w:rPr>
        <w:t>надання звітів щоквартально, починаючи</w:t>
      </w:r>
      <w:r w:rsidR="00A57A54" w:rsidRPr="004644E8">
        <w:rPr>
          <w:sz w:val="26"/>
          <w:szCs w:val="26"/>
        </w:rPr>
        <w:t xml:space="preserve"> з 2023</w:t>
      </w:r>
      <w:r w:rsidR="008A687E" w:rsidRPr="004644E8">
        <w:rPr>
          <w:sz w:val="26"/>
          <w:szCs w:val="26"/>
        </w:rPr>
        <w:t xml:space="preserve"> року.</w:t>
      </w:r>
    </w:p>
    <w:sectPr w:rsidR="008A687E" w:rsidRPr="004644E8" w:rsidSect="00213AB7">
      <w:footerReference w:type="even" r:id="rId8"/>
      <w:footerReference w:type="default" r:id="rId9"/>
      <w:pgSz w:w="11906" w:h="16838"/>
      <w:pgMar w:top="851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436" w:rsidRDefault="00D75436">
      <w:r>
        <w:separator/>
      </w:r>
    </w:p>
  </w:endnote>
  <w:endnote w:type="continuationSeparator" w:id="0">
    <w:p w:rsidR="00D75436" w:rsidRDefault="00D754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CEF" w:rsidRDefault="004405E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B3CE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B3CEF" w:rsidRDefault="009B3CE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CEF" w:rsidRDefault="004405E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B3CE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D2DC5">
      <w:rPr>
        <w:rStyle w:val="a4"/>
        <w:noProof/>
      </w:rPr>
      <w:t>4</w:t>
    </w:r>
    <w:r>
      <w:rPr>
        <w:rStyle w:val="a4"/>
      </w:rPr>
      <w:fldChar w:fldCharType="end"/>
    </w:r>
  </w:p>
  <w:p w:rsidR="009B3CEF" w:rsidRDefault="009B3CE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436" w:rsidRDefault="00D75436">
      <w:r>
        <w:separator/>
      </w:r>
    </w:p>
  </w:footnote>
  <w:footnote w:type="continuationSeparator" w:id="0">
    <w:p w:rsidR="00D75436" w:rsidRDefault="00D754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4EBF"/>
    <w:multiLevelType w:val="hybridMultilevel"/>
    <w:tmpl w:val="22B623DA"/>
    <w:lvl w:ilvl="0" w:tplc="812CF9EA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B6B4725"/>
    <w:multiLevelType w:val="hybridMultilevel"/>
    <w:tmpl w:val="D3EE0CC0"/>
    <w:lvl w:ilvl="0" w:tplc="D1E02DD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BB64421"/>
    <w:multiLevelType w:val="hybridMultilevel"/>
    <w:tmpl w:val="A10832A4"/>
    <w:lvl w:ilvl="0" w:tplc="6DA0EC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0E0F02"/>
    <w:multiLevelType w:val="hybridMultilevel"/>
    <w:tmpl w:val="D2629408"/>
    <w:lvl w:ilvl="0" w:tplc="46B279C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3103278"/>
    <w:multiLevelType w:val="hybridMultilevel"/>
    <w:tmpl w:val="91D06438"/>
    <w:lvl w:ilvl="0" w:tplc="A366079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F55259"/>
    <w:multiLevelType w:val="hybridMultilevel"/>
    <w:tmpl w:val="FC60B54E"/>
    <w:lvl w:ilvl="0" w:tplc="1B1ED1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7D6A1C"/>
    <w:multiLevelType w:val="hybridMultilevel"/>
    <w:tmpl w:val="520C2C54"/>
    <w:lvl w:ilvl="0" w:tplc="4B404174">
      <w:start w:val="1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7A432977"/>
    <w:multiLevelType w:val="hybridMultilevel"/>
    <w:tmpl w:val="AB16E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380B"/>
    <w:rsid w:val="0000341C"/>
    <w:rsid w:val="00005240"/>
    <w:rsid w:val="0001779E"/>
    <w:rsid w:val="00044F54"/>
    <w:rsid w:val="0005586F"/>
    <w:rsid w:val="000578AC"/>
    <w:rsid w:val="0007105D"/>
    <w:rsid w:val="00097FE4"/>
    <w:rsid w:val="000F005D"/>
    <w:rsid w:val="00104ADF"/>
    <w:rsid w:val="00133CBD"/>
    <w:rsid w:val="00162611"/>
    <w:rsid w:val="00175CAE"/>
    <w:rsid w:val="00195EB7"/>
    <w:rsid w:val="001A17E8"/>
    <w:rsid w:val="001A252D"/>
    <w:rsid w:val="001B6D80"/>
    <w:rsid w:val="001D26EC"/>
    <w:rsid w:val="001D55F0"/>
    <w:rsid w:val="001D621E"/>
    <w:rsid w:val="00213AB7"/>
    <w:rsid w:val="0023652D"/>
    <w:rsid w:val="00253FCD"/>
    <w:rsid w:val="00296CCC"/>
    <w:rsid w:val="002972E2"/>
    <w:rsid w:val="002B5259"/>
    <w:rsid w:val="002C5067"/>
    <w:rsid w:val="002E07E1"/>
    <w:rsid w:val="002E5DB8"/>
    <w:rsid w:val="002E5FE0"/>
    <w:rsid w:val="00303A49"/>
    <w:rsid w:val="003153B4"/>
    <w:rsid w:val="0032681A"/>
    <w:rsid w:val="00327A5F"/>
    <w:rsid w:val="003332F5"/>
    <w:rsid w:val="003345CB"/>
    <w:rsid w:val="00360D80"/>
    <w:rsid w:val="003922A5"/>
    <w:rsid w:val="003941F1"/>
    <w:rsid w:val="00395736"/>
    <w:rsid w:val="003C2757"/>
    <w:rsid w:val="003E17CE"/>
    <w:rsid w:val="003E531A"/>
    <w:rsid w:val="003F768C"/>
    <w:rsid w:val="004129ED"/>
    <w:rsid w:val="00426B5C"/>
    <w:rsid w:val="004405E0"/>
    <w:rsid w:val="004644E8"/>
    <w:rsid w:val="004724D4"/>
    <w:rsid w:val="0048025A"/>
    <w:rsid w:val="00486A3B"/>
    <w:rsid w:val="00490CE7"/>
    <w:rsid w:val="00496442"/>
    <w:rsid w:val="00497F29"/>
    <w:rsid w:val="004E02C3"/>
    <w:rsid w:val="00521787"/>
    <w:rsid w:val="00535CC8"/>
    <w:rsid w:val="0056589F"/>
    <w:rsid w:val="00596006"/>
    <w:rsid w:val="005C5EC2"/>
    <w:rsid w:val="00612E29"/>
    <w:rsid w:val="00614267"/>
    <w:rsid w:val="00623888"/>
    <w:rsid w:val="00647DAC"/>
    <w:rsid w:val="00663733"/>
    <w:rsid w:val="00663A05"/>
    <w:rsid w:val="006753FC"/>
    <w:rsid w:val="006853D4"/>
    <w:rsid w:val="006904A0"/>
    <w:rsid w:val="006A25C1"/>
    <w:rsid w:val="006B31B1"/>
    <w:rsid w:val="006D278D"/>
    <w:rsid w:val="006D46CE"/>
    <w:rsid w:val="006E6933"/>
    <w:rsid w:val="00711805"/>
    <w:rsid w:val="00775838"/>
    <w:rsid w:val="00795AC3"/>
    <w:rsid w:val="007C12F7"/>
    <w:rsid w:val="007D0EBD"/>
    <w:rsid w:val="00840422"/>
    <w:rsid w:val="008568D2"/>
    <w:rsid w:val="008610F4"/>
    <w:rsid w:val="00861CF6"/>
    <w:rsid w:val="00865EB2"/>
    <w:rsid w:val="00875CA5"/>
    <w:rsid w:val="00886D64"/>
    <w:rsid w:val="0088720B"/>
    <w:rsid w:val="008A687E"/>
    <w:rsid w:val="008A7AA6"/>
    <w:rsid w:val="008C7533"/>
    <w:rsid w:val="008D6569"/>
    <w:rsid w:val="008F394C"/>
    <w:rsid w:val="009026D0"/>
    <w:rsid w:val="0090519B"/>
    <w:rsid w:val="00920A4D"/>
    <w:rsid w:val="00924767"/>
    <w:rsid w:val="009523FA"/>
    <w:rsid w:val="0095380B"/>
    <w:rsid w:val="00956445"/>
    <w:rsid w:val="009569BB"/>
    <w:rsid w:val="00971120"/>
    <w:rsid w:val="009A1979"/>
    <w:rsid w:val="009A38D1"/>
    <w:rsid w:val="009B3CEF"/>
    <w:rsid w:val="009E37D7"/>
    <w:rsid w:val="009E3BAA"/>
    <w:rsid w:val="009F76CA"/>
    <w:rsid w:val="00A2015B"/>
    <w:rsid w:val="00A346C1"/>
    <w:rsid w:val="00A449A1"/>
    <w:rsid w:val="00A57A54"/>
    <w:rsid w:val="00A64533"/>
    <w:rsid w:val="00AA19D1"/>
    <w:rsid w:val="00AD2DC5"/>
    <w:rsid w:val="00AE0628"/>
    <w:rsid w:val="00AE1730"/>
    <w:rsid w:val="00AF1307"/>
    <w:rsid w:val="00AF2ADD"/>
    <w:rsid w:val="00B11F1A"/>
    <w:rsid w:val="00B209E2"/>
    <w:rsid w:val="00B5400B"/>
    <w:rsid w:val="00B66809"/>
    <w:rsid w:val="00B70805"/>
    <w:rsid w:val="00BA1667"/>
    <w:rsid w:val="00BA20D5"/>
    <w:rsid w:val="00BF0F2F"/>
    <w:rsid w:val="00C10A77"/>
    <w:rsid w:val="00C131C7"/>
    <w:rsid w:val="00C174D4"/>
    <w:rsid w:val="00C26D23"/>
    <w:rsid w:val="00C27F95"/>
    <w:rsid w:val="00C64B0C"/>
    <w:rsid w:val="00C770CB"/>
    <w:rsid w:val="00C93E60"/>
    <w:rsid w:val="00CA4189"/>
    <w:rsid w:val="00CA60A2"/>
    <w:rsid w:val="00CB4929"/>
    <w:rsid w:val="00CD20CE"/>
    <w:rsid w:val="00CE1860"/>
    <w:rsid w:val="00D03B96"/>
    <w:rsid w:val="00D14FA6"/>
    <w:rsid w:val="00D157BE"/>
    <w:rsid w:val="00D172AA"/>
    <w:rsid w:val="00D323F9"/>
    <w:rsid w:val="00D53A95"/>
    <w:rsid w:val="00D75436"/>
    <w:rsid w:val="00D802F3"/>
    <w:rsid w:val="00D82773"/>
    <w:rsid w:val="00DA7054"/>
    <w:rsid w:val="00E026DF"/>
    <w:rsid w:val="00E174E9"/>
    <w:rsid w:val="00E63224"/>
    <w:rsid w:val="00E73D05"/>
    <w:rsid w:val="00E73FD6"/>
    <w:rsid w:val="00E777DF"/>
    <w:rsid w:val="00F253F1"/>
    <w:rsid w:val="00F44B32"/>
    <w:rsid w:val="00F7227A"/>
    <w:rsid w:val="00F84F45"/>
    <w:rsid w:val="00F86A13"/>
    <w:rsid w:val="00F91F1A"/>
    <w:rsid w:val="00FB0559"/>
    <w:rsid w:val="00FB20D1"/>
    <w:rsid w:val="00FD5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5838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56589F"/>
    <w:pPr>
      <w:keepNext/>
      <w:ind w:left="540" w:right="535" w:firstLine="900"/>
      <w:jc w:val="center"/>
      <w:outlineLvl w:val="0"/>
    </w:pPr>
    <w:rPr>
      <w:b/>
      <w:bCs/>
      <w:sz w:val="26"/>
    </w:rPr>
  </w:style>
  <w:style w:type="paragraph" w:styleId="2">
    <w:name w:val="heading 2"/>
    <w:basedOn w:val="a"/>
    <w:next w:val="a"/>
    <w:link w:val="20"/>
    <w:qFormat/>
    <w:rsid w:val="0056589F"/>
    <w:pPr>
      <w:keepNext/>
      <w:ind w:left="540" w:right="535" w:firstLine="900"/>
      <w:jc w:val="both"/>
      <w:outlineLvl w:val="1"/>
    </w:pPr>
    <w:rPr>
      <w:sz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75838"/>
    <w:pPr>
      <w:tabs>
        <w:tab w:val="center" w:pos="4819"/>
        <w:tab w:val="right" w:pos="9639"/>
      </w:tabs>
    </w:pPr>
  </w:style>
  <w:style w:type="character" w:styleId="a4">
    <w:name w:val="page number"/>
    <w:basedOn w:val="a0"/>
    <w:rsid w:val="00775838"/>
  </w:style>
  <w:style w:type="paragraph" w:styleId="a5">
    <w:name w:val="Balloon Text"/>
    <w:basedOn w:val="a"/>
    <w:semiHidden/>
    <w:rsid w:val="00B11F1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6589F"/>
    <w:rPr>
      <w:b/>
      <w:bCs/>
      <w:sz w:val="26"/>
      <w:szCs w:val="24"/>
      <w:lang w:val="uk-UA"/>
    </w:rPr>
  </w:style>
  <w:style w:type="character" w:customStyle="1" w:styleId="20">
    <w:name w:val="Заголовок 2 Знак"/>
    <w:basedOn w:val="a0"/>
    <w:link w:val="2"/>
    <w:rsid w:val="0056589F"/>
    <w:rPr>
      <w:sz w:val="26"/>
      <w:szCs w:val="24"/>
      <w:u w:val="single"/>
      <w:lang w:val="uk-UA"/>
    </w:rPr>
  </w:style>
  <w:style w:type="paragraph" w:styleId="a6">
    <w:name w:val="No Spacing"/>
    <w:aliases w:val="мой"/>
    <w:uiPriority w:val="1"/>
    <w:qFormat/>
    <w:rsid w:val="0056589F"/>
    <w:rPr>
      <w:rFonts w:ascii="Calibri" w:hAnsi="Calibri"/>
      <w:sz w:val="22"/>
      <w:szCs w:val="22"/>
    </w:rPr>
  </w:style>
  <w:style w:type="paragraph" w:styleId="a7">
    <w:name w:val="Normal (Web)"/>
    <w:basedOn w:val="a"/>
    <w:uiPriority w:val="99"/>
    <w:unhideWhenUsed/>
    <w:rsid w:val="0056589F"/>
    <w:pPr>
      <w:spacing w:before="100" w:beforeAutospacing="1" w:after="100" w:afterAutospacing="1"/>
    </w:pPr>
    <w:rPr>
      <w:lang w:val="ru-RU"/>
    </w:rPr>
  </w:style>
  <w:style w:type="character" w:styleId="a8">
    <w:name w:val="Strong"/>
    <w:basedOn w:val="a0"/>
    <w:uiPriority w:val="22"/>
    <w:qFormat/>
    <w:rsid w:val="0056589F"/>
    <w:rPr>
      <w:b/>
      <w:bCs/>
    </w:rPr>
  </w:style>
  <w:style w:type="paragraph" w:styleId="a9">
    <w:name w:val="List Paragraph"/>
    <w:basedOn w:val="a"/>
    <w:uiPriority w:val="34"/>
    <w:qFormat/>
    <w:rsid w:val="008A7AA6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97E39-79CA-4E6E-941A-EEA13A00A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1354</Words>
  <Characters>7723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Отдел контроля</Company>
  <LinksUpToDate>false</LinksUpToDate>
  <CharactersWithSpaces>9059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SHIROKE_RDA</dc:creator>
  <cp:lastModifiedBy>21rsedo01</cp:lastModifiedBy>
  <cp:revision>2</cp:revision>
  <cp:lastPrinted>2023-02-23T06:42:00Z</cp:lastPrinted>
  <dcterms:created xsi:type="dcterms:W3CDTF">2024-07-22T06:55:00Z</dcterms:created>
  <dcterms:modified xsi:type="dcterms:W3CDTF">2024-07-22T06:55:00Z</dcterms:modified>
</cp:coreProperties>
</file>