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74A" w:rsidRDefault="0016774A" w:rsidP="001A52D8"/>
    <w:p w:rsidR="008C4E78" w:rsidRPr="007B027B" w:rsidRDefault="008C4E78" w:rsidP="008C4E78">
      <w:pPr>
        <w:ind w:left="6237"/>
        <w:rPr>
          <w:sz w:val="26"/>
          <w:szCs w:val="26"/>
        </w:rPr>
      </w:pPr>
      <w:r w:rsidRPr="007B027B">
        <w:rPr>
          <w:sz w:val="26"/>
          <w:szCs w:val="26"/>
        </w:rPr>
        <w:t>Додаток</w:t>
      </w:r>
    </w:p>
    <w:p w:rsidR="008C4E78" w:rsidRDefault="008C4E78" w:rsidP="008C4E78">
      <w:pPr>
        <w:pStyle w:val="a8"/>
        <w:ind w:left="6237"/>
        <w:rPr>
          <w:sz w:val="26"/>
          <w:szCs w:val="26"/>
        </w:rPr>
      </w:pPr>
      <w:r w:rsidRPr="007B027B">
        <w:rPr>
          <w:sz w:val="26"/>
          <w:szCs w:val="26"/>
        </w:rPr>
        <w:t xml:space="preserve">до рішення селищної ради </w:t>
      </w:r>
    </w:p>
    <w:p w:rsidR="003A3122" w:rsidRPr="00CC378F" w:rsidRDefault="008C4E78" w:rsidP="008C4E78">
      <w:pPr>
        <w:pStyle w:val="a8"/>
        <w:ind w:left="6237"/>
        <w:rPr>
          <w:sz w:val="26"/>
          <w:szCs w:val="26"/>
        </w:rPr>
      </w:pPr>
      <w:r w:rsidRPr="007B027B">
        <w:rPr>
          <w:sz w:val="26"/>
          <w:szCs w:val="26"/>
        </w:rPr>
        <w:t>від 15.03.2023 №78</w:t>
      </w:r>
      <w:r>
        <w:rPr>
          <w:sz w:val="26"/>
          <w:szCs w:val="26"/>
        </w:rPr>
        <w:t>0</w:t>
      </w:r>
      <w:r w:rsidRPr="007B027B">
        <w:rPr>
          <w:sz w:val="26"/>
          <w:szCs w:val="26"/>
        </w:rPr>
        <w:t>-18/</w:t>
      </w:r>
      <w:r w:rsidRPr="007B027B">
        <w:rPr>
          <w:sz w:val="26"/>
          <w:szCs w:val="26"/>
          <w:lang w:val="en-US"/>
        </w:rPr>
        <w:t>V</w:t>
      </w:r>
      <w:r w:rsidRPr="007B027B">
        <w:rPr>
          <w:sz w:val="26"/>
          <w:szCs w:val="26"/>
        </w:rPr>
        <w:t>ІІІ</w:t>
      </w:r>
    </w:p>
    <w:p w:rsidR="0016774A" w:rsidRPr="00CC378F" w:rsidRDefault="0016774A" w:rsidP="003A3122">
      <w:pPr>
        <w:rPr>
          <w:b/>
          <w:bCs/>
          <w:color w:val="000000"/>
          <w:sz w:val="26"/>
          <w:szCs w:val="26"/>
          <w:bdr w:val="none" w:sz="0" w:space="0" w:color="auto" w:frame="1"/>
          <w:lang w:eastAsia="uk-UA"/>
        </w:rPr>
      </w:pPr>
    </w:p>
    <w:p w:rsidR="002C33A2" w:rsidRPr="00CC378F" w:rsidRDefault="0016774A" w:rsidP="0016774A">
      <w:pPr>
        <w:jc w:val="center"/>
        <w:rPr>
          <w:b/>
          <w:sz w:val="26"/>
          <w:szCs w:val="26"/>
        </w:rPr>
      </w:pPr>
      <w:r w:rsidRPr="00CC378F">
        <w:rPr>
          <w:b/>
          <w:sz w:val="26"/>
          <w:szCs w:val="26"/>
        </w:rPr>
        <w:t xml:space="preserve">КОМПЛЕКСНА ПРОГРАМА </w:t>
      </w:r>
    </w:p>
    <w:p w:rsidR="002C33A2" w:rsidRPr="00CC378F" w:rsidRDefault="002C33A2" w:rsidP="0016774A">
      <w:pPr>
        <w:jc w:val="center"/>
        <w:rPr>
          <w:b/>
          <w:sz w:val="26"/>
          <w:szCs w:val="26"/>
        </w:rPr>
      </w:pPr>
      <w:r w:rsidRPr="00CC378F">
        <w:rPr>
          <w:b/>
          <w:sz w:val="26"/>
          <w:szCs w:val="26"/>
        </w:rPr>
        <w:t xml:space="preserve">забезпечення екологічної безпеки території Широківської селищної ради </w:t>
      </w:r>
    </w:p>
    <w:p w:rsidR="0016774A" w:rsidRPr="00CC378F" w:rsidRDefault="002C33A2" w:rsidP="0016774A">
      <w:pPr>
        <w:jc w:val="center"/>
        <w:rPr>
          <w:b/>
          <w:sz w:val="26"/>
          <w:szCs w:val="26"/>
        </w:rPr>
      </w:pPr>
      <w:r w:rsidRPr="00CC378F">
        <w:rPr>
          <w:b/>
          <w:sz w:val="26"/>
          <w:szCs w:val="26"/>
        </w:rPr>
        <w:t>на 2019 – 2025 роки</w:t>
      </w:r>
    </w:p>
    <w:p w:rsidR="0016774A" w:rsidRPr="00CC378F" w:rsidRDefault="0016774A" w:rsidP="0016774A">
      <w:pPr>
        <w:jc w:val="center"/>
        <w:rPr>
          <w:sz w:val="26"/>
          <w:szCs w:val="26"/>
        </w:rPr>
      </w:pPr>
      <w:r w:rsidRPr="00CC378F">
        <w:rPr>
          <w:sz w:val="26"/>
          <w:szCs w:val="26"/>
        </w:rPr>
        <w:t>(нова редакція)</w:t>
      </w:r>
    </w:p>
    <w:p w:rsidR="0016774A" w:rsidRPr="00CC378F" w:rsidRDefault="0016774A" w:rsidP="0016774A">
      <w:pPr>
        <w:jc w:val="center"/>
        <w:rPr>
          <w:sz w:val="26"/>
          <w:szCs w:val="26"/>
        </w:rPr>
      </w:pPr>
    </w:p>
    <w:p w:rsidR="008C4E78" w:rsidRDefault="0016774A" w:rsidP="008C4E78">
      <w:pPr>
        <w:jc w:val="center"/>
        <w:rPr>
          <w:b/>
          <w:sz w:val="26"/>
          <w:szCs w:val="26"/>
        </w:rPr>
      </w:pPr>
      <w:bookmarkStart w:id="0" w:name="bookmark2"/>
      <w:r w:rsidRPr="00CC378F">
        <w:rPr>
          <w:b/>
          <w:sz w:val="26"/>
          <w:szCs w:val="26"/>
        </w:rPr>
        <w:t xml:space="preserve">1. СКЛАД ПРОБЛЕМИ ТА ОБҐРУНТУВАННЯ НЕОБХІДНОСТІ </w:t>
      </w:r>
    </w:p>
    <w:p w:rsidR="0016774A" w:rsidRPr="00CC378F" w:rsidRDefault="0016774A" w:rsidP="008C4E78">
      <w:pPr>
        <w:jc w:val="center"/>
        <w:rPr>
          <w:b/>
          <w:sz w:val="26"/>
          <w:szCs w:val="26"/>
        </w:rPr>
      </w:pPr>
      <w:r w:rsidRPr="00CC378F">
        <w:rPr>
          <w:b/>
          <w:sz w:val="26"/>
          <w:szCs w:val="26"/>
        </w:rPr>
        <w:t>ЇЇ РОЗВ'ЯЗАННЯ</w:t>
      </w:r>
      <w:bookmarkEnd w:id="0"/>
    </w:p>
    <w:p w:rsidR="0016774A" w:rsidRPr="00CC378F" w:rsidRDefault="0016774A" w:rsidP="0016774A">
      <w:pPr>
        <w:jc w:val="both"/>
        <w:rPr>
          <w:b/>
          <w:sz w:val="26"/>
          <w:szCs w:val="26"/>
        </w:rPr>
      </w:pPr>
    </w:p>
    <w:p w:rsidR="0016774A" w:rsidRPr="00CC378F" w:rsidRDefault="0016774A" w:rsidP="00CC378F">
      <w:pPr>
        <w:ind w:firstLine="567"/>
        <w:jc w:val="both"/>
        <w:rPr>
          <w:sz w:val="26"/>
          <w:szCs w:val="26"/>
        </w:rPr>
      </w:pPr>
      <w:r w:rsidRPr="00CC378F">
        <w:rPr>
          <w:sz w:val="26"/>
          <w:szCs w:val="26"/>
        </w:rPr>
        <w:t>Криворізький район є промислово-навантаженим у Дніпропетровській області та характеризується як забруднений. На його екологічний стан негативно впливає Криворізький залізорудний басейн. Тому територія Широківської селищної ради також відчуває велике навантаження на стан навколишнього природного середовища.</w:t>
      </w:r>
    </w:p>
    <w:p w:rsidR="0016774A" w:rsidRPr="00CC378F" w:rsidRDefault="0016774A" w:rsidP="00CC378F">
      <w:pPr>
        <w:ind w:firstLine="567"/>
        <w:jc w:val="both"/>
        <w:rPr>
          <w:sz w:val="26"/>
          <w:szCs w:val="26"/>
        </w:rPr>
      </w:pPr>
      <w:r w:rsidRPr="00CC378F">
        <w:rPr>
          <w:sz w:val="26"/>
          <w:szCs w:val="26"/>
        </w:rPr>
        <w:t>Основними проблемними питаннями на території селищної ради залишається погіршення екологічного стану компонентів навколишнього природного середовища (атмосферного повітря, водних та земельних ресурсів) внаслідок негативного впливу на них виробничої діяльності ПУБЛІЧНОГО АКЦІОНЕРНОГО ТОВАРИСТВА «ІНГУЛЕЦЬКИЙ ГІРНИЧО - ЗБАГАЧУВАЛЬНИЙ КОМБІНАТ». Викиди забруднюючих речовин в атмосферне повітря та інфільтрація води хвостосховища у водні об'єкти від діяльності комбінату обумовлюють погіршений стан поверхневих та підземних вод, атмосферного повітря, природної рослинності, зменшення біологічного різноманіття, забруднення ґрунтового покрову; не вирішеною залишається питання із збору, розміщення та утилізації твердих побутових відходів; спостерігається погіршення стану родючості сільськогосподарських угідь.</w:t>
      </w:r>
    </w:p>
    <w:p w:rsidR="0016774A" w:rsidRPr="00CC378F" w:rsidRDefault="0016774A" w:rsidP="00CC378F">
      <w:pPr>
        <w:ind w:firstLine="567"/>
        <w:jc w:val="both"/>
        <w:rPr>
          <w:sz w:val="26"/>
          <w:szCs w:val="26"/>
        </w:rPr>
      </w:pPr>
      <w:r w:rsidRPr="00CC378F">
        <w:rPr>
          <w:sz w:val="26"/>
          <w:szCs w:val="26"/>
        </w:rPr>
        <w:t>Несприятливі інженерно-геологічні умови та інтенсивне техногенне навантаження на геологічне середовище сприяли виникненню специфічних, пов'язаних з інженерною діяльністю людини, природних геологічних процесів і явищ.</w:t>
      </w:r>
      <w:bookmarkStart w:id="1" w:name="bookmark3"/>
    </w:p>
    <w:p w:rsidR="0016774A" w:rsidRPr="00CC378F" w:rsidRDefault="0016774A" w:rsidP="0016774A">
      <w:pPr>
        <w:jc w:val="both"/>
        <w:rPr>
          <w:b/>
          <w:sz w:val="26"/>
          <w:szCs w:val="26"/>
        </w:rPr>
      </w:pPr>
    </w:p>
    <w:p w:rsidR="0016774A" w:rsidRPr="00CC378F" w:rsidRDefault="0016774A" w:rsidP="0016774A">
      <w:pPr>
        <w:jc w:val="center"/>
        <w:rPr>
          <w:b/>
          <w:sz w:val="26"/>
          <w:szCs w:val="26"/>
        </w:rPr>
      </w:pPr>
      <w:r w:rsidRPr="00CC378F">
        <w:rPr>
          <w:b/>
          <w:sz w:val="26"/>
          <w:szCs w:val="26"/>
        </w:rPr>
        <w:t>2. МЕТА КОМПЛЕКСНОЇ ПРОГРАМИ</w:t>
      </w:r>
      <w:bookmarkEnd w:id="1"/>
    </w:p>
    <w:p w:rsidR="0016774A" w:rsidRPr="00CC378F" w:rsidRDefault="0016774A" w:rsidP="0016774A">
      <w:pPr>
        <w:ind w:firstLine="708"/>
        <w:jc w:val="both"/>
        <w:rPr>
          <w:sz w:val="26"/>
          <w:szCs w:val="26"/>
        </w:rPr>
      </w:pPr>
    </w:p>
    <w:p w:rsidR="0016774A" w:rsidRPr="00CC378F" w:rsidRDefault="0016774A" w:rsidP="0016774A">
      <w:pPr>
        <w:ind w:firstLine="708"/>
        <w:jc w:val="both"/>
        <w:rPr>
          <w:sz w:val="26"/>
          <w:szCs w:val="26"/>
        </w:rPr>
      </w:pPr>
      <w:r w:rsidRPr="00CC378F">
        <w:rPr>
          <w:sz w:val="26"/>
          <w:szCs w:val="26"/>
        </w:rPr>
        <w:t>Головною метою Комплексної програми забезпечення екологічної безпеки території Широківської селищної ради на 2019 - 2025 рр. є визначення пріоритетних напрямів і реалізація комплексу взаємопов'язаних заходів щодо мінімізації та запобігання викидам і скидам забруднюючих речовин у навколишнє природне середовище, утворення відходів, належного утримання зелених насаджень, поліпшення стану сільськогосподарських земель та земель водного фонду в населених пунктах Широківської селищної ради, а також підвищення рівня екологічної свідомості та освіти населення.</w:t>
      </w:r>
    </w:p>
    <w:p w:rsidR="0016774A" w:rsidRPr="00CC378F" w:rsidRDefault="0016774A" w:rsidP="0016774A">
      <w:pPr>
        <w:jc w:val="both"/>
        <w:rPr>
          <w:b/>
          <w:sz w:val="26"/>
          <w:szCs w:val="26"/>
        </w:rPr>
      </w:pPr>
      <w:bookmarkStart w:id="2" w:name="bookmark5"/>
    </w:p>
    <w:p w:rsidR="0016774A" w:rsidRPr="00CC378F" w:rsidRDefault="0016774A" w:rsidP="0016774A">
      <w:pPr>
        <w:ind w:firstLine="708"/>
        <w:jc w:val="both"/>
        <w:rPr>
          <w:b/>
          <w:sz w:val="26"/>
          <w:szCs w:val="26"/>
        </w:rPr>
      </w:pPr>
      <w:r w:rsidRPr="00CC378F">
        <w:rPr>
          <w:b/>
          <w:sz w:val="26"/>
          <w:szCs w:val="26"/>
        </w:rPr>
        <w:t>3. ОБҐРУНТУВАННЯ ШЛЯХІВ І ЗАСОБІВ РОЗВ'ЯЗАННЯ ПРОБЛЕМИ</w:t>
      </w:r>
      <w:bookmarkEnd w:id="2"/>
    </w:p>
    <w:p w:rsidR="0016774A" w:rsidRPr="00CC378F" w:rsidRDefault="0016774A" w:rsidP="0016774A">
      <w:pPr>
        <w:ind w:firstLine="708"/>
        <w:jc w:val="both"/>
        <w:rPr>
          <w:b/>
          <w:sz w:val="26"/>
          <w:szCs w:val="26"/>
        </w:rPr>
      </w:pPr>
    </w:p>
    <w:p w:rsidR="0016774A" w:rsidRPr="00CC378F" w:rsidRDefault="0016774A" w:rsidP="0016774A">
      <w:pPr>
        <w:ind w:firstLine="708"/>
        <w:jc w:val="both"/>
        <w:rPr>
          <w:sz w:val="26"/>
          <w:szCs w:val="26"/>
        </w:rPr>
      </w:pPr>
      <w:r w:rsidRPr="00CC378F">
        <w:rPr>
          <w:sz w:val="26"/>
          <w:szCs w:val="26"/>
        </w:rPr>
        <w:t xml:space="preserve">Розв'язання визначених проблем стану навколишнього природного середовища Широківської селищної ради здійснюється за рахунок реалізації заходів окремих об'єктових, регіональних та державних цільових програм Реалізація програмно-цільового підходу, зважаючи па масштабність завдань і одночасно обмеженість фінансових ресурсів з боку держави, зумовлює встановлення відповідних пріоритетів </w:t>
      </w:r>
      <w:r w:rsidRPr="00CC378F">
        <w:rPr>
          <w:sz w:val="26"/>
          <w:szCs w:val="26"/>
        </w:rPr>
        <w:lastRenderedPageBreak/>
        <w:t>та послідовності здійснення заходів. Саме такий підхід дозволяє реалізувати встановлення стратегії поетапного зниження рівня техногенного навантаження на довкілля з метою досягнення нормативів екологічної безпеки.</w:t>
      </w:r>
    </w:p>
    <w:p w:rsidR="0016774A" w:rsidRPr="00CC378F" w:rsidRDefault="0016774A" w:rsidP="0016774A">
      <w:pPr>
        <w:ind w:firstLine="708"/>
        <w:jc w:val="both"/>
        <w:rPr>
          <w:sz w:val="26"/>
          <w:szCs w:val="26"/>
        </w:rPr>
      </w:pPr>
      <w:r w:rsidRPr="00CC378F">
        <w:rPr>
          <w:sz w:val="26"/>
          <w:szCs w:val="26"/>
        </w:rPr>
        <w:t>Усі заходи, спрямовані на поліпшення стану природного середовища, неможливі без поточного коригування екологічної політики з боку органів місцевої влади, координації дій адміністративних і наукових установ, підприємств різної форми власності, оновлення та вдосконалення нормативної бази з питань охорони довкілля.</w:t>
      </w:r>
    </w:p>
    <w:p w:rsidR="0016774A" w:rsidRPr="00CC378F" w:rsidRDefault="0016774A" w:rsidP="0016774A">
      <w:pPr>
        <w:ind w:firstLine="708"/>
        <w:jc w:val="both"/>
        <w:rPr>
          <w:sz w:val="26"/>
          <w:szCs w:val="26"/>
        </w:rPr>
      </w:pPr>
      <w:r w:rsidRPr="00CC378F">
        <w:rPr>
          <w:sz w:val="26"/>
          <w:szCs w:val="26"/>
        </w:rPr>
        <w:t>Оздоровлення стану навколишнього природного середовища та зменшення техногенного навантаження на природні екосистеми неможливе без суттєвої зміни ставлення керівників підприємств і місцевого населення до екологічних проблем.</w:t>
      </w:r>
    </w:p>
    <w:p w:rsidR="0016774A" w:rsidRPr="00CC378F" w:rsidRDefault="0016774A" w:rsidP="0016774A">
      <w:pPr>
        <w:ind w:firstLine="708"/>
        <w:jc w:val="both"/>
        <w:rPr>
          <w:sz w:val="26"/>
          <w:szCs w:val="26"/>
        </w:rPr>
      </w:pPr>
      <w:r w:rsidRPr="00CC378F">
        <w:rPr>
          <w:sz w:val="26"/>
          <w:szCs w:val="26"/>
        </w:rPr>
        <w:t>Отже, комплекс взаємопов'язаних заходів спрямованих на вирішення гострих проблемних питань із поліпшення екологічного стану території селищної ради, дозволить значно вплинути на техногенно-екологічну ситуацію всього району та сприятиме зменшенню антропогенного впливу на довкілля.</w:t>
      </w:r>
      <w:bookmarkStart w:id="3" w:name="bookmark6"/>
    </w:p>
    <w:p w:rsidR="0016774A" w:rsidRPr="00CC378F" w:rsidRDefault="0016774A" w:rsidP="0016774A">
      <w:pPr>
        <w:jc w:val="both"/>
        <w:rPr>
          <w:b/>
          <w:sz w:val="26"/>
          <w:szCs w:val="26"/>
        </w:rPr>
      </w:pPr>
    </w:p>
    <w:p w:rsidR="0016774A" w:rsidRPr="00CC378F" w:rsidRDefault="0016774A" w:rsidP="0016774A">
      <w:pPr>
        <w:jc w:val="center"/>
        <w:rPr>
          <w:b/>
          <w:sz w:val="26"/>
          <w:szCs w:val="26"/>
        </w:rPr>
      </w:pPr>
      <w:r w:rsidRPr="00CC378F">
        <w:rPr>
          <w:b/>
          <w:sz w:val="26"/>
          <w:szCs w:val="26"/>
        </w:rPr>
        <w:t>4. СТРОКИ ТА ЕТАПИ ВИКОНАННЯ КОМПЛЕКСНОЇ ПРОГРАМИ</w:t>
      </w:r>
      <w:bookmarkEnd w:id="3"/>
    </w:p>
    <w:p w:rsidR="0016774A" w:rsidRPr="00CC378F" w:rsidRDefault="0016774A" w:rsidP="0016774A">
      <w:pPr>
        <w:jc w:val="center"/>
        <w:rPr>
          <w:b/>
          <w:sz w:val="26"/>
          <w:szCs w:val="26"/>
        </w:rPr>
      </w:pPr>
    </w:p>
    <w:p w:rsidR="0016774A" w:rsidRPr="00CC378F" w:rsidRDefault="0016774A" w:rsidP="0016774A">
      <w:pPr>
        <w:jc w:val="both"/>
        <w:rPr>
          <w:sz w:val="26"/>
          <w:szCs w:val="26"/>
        </w:rPr>
      </w:pPr>
      <w:r w:rsidRPr="00CC378F">
        <w:rPr>
          <w:sz w:val="26"/>
          <w:szCs w:val="26"/>
        </w:rPr>
        <w:t xml:space="preserve">Комплексна програма забезпечення екологічної безпеки території Широківської селищної ради на 2019 - 2025 рр. розрахована на </w:t>
      </w:r>
      <w:r w:rsidR="006A54EA">
        <w:rPr>
          <w:sz w:val="26"/>
          <w:szCs w:val="26"/>
          <w:lang w:val="ru-RU"/>
        </w:rPr>
        <w:t>сім</w:t>
      </w:r>
      <w:r w:rsidRPr="00CC378F">
        <w:rPr>
          <w:sz w:val="26"/>
          <w:szCs w:val="26"/>
        </w:rPr>
        <w:t xml:space="preserve"> рок</w:t>
      </w:r>
      <w:r w:rsidRPr="00CC378F">
        <w:rPr>
          <w:sz w:val="26"/>
          <w:szCs w:val="26"/>
          <w:lang w:val="ru-RU"/>
        </w:rPr>
        <w:t>ів</w:t>
      </w:r>
      <w:r w:rsidRPr="00CC378F">
        <w:rPr>
          <w:sz w:val="26"/>
          <w:szCs w:val="26"/>
        </w:rPr>
        <w:t>.</w:t>
      </w:r>
    </w:p>
    <w:p w:rsidR="0016774A" w:rsidRPr="00CC378F" w:rsidRDefault="0016774A" w:rsidP="0016774A">
      <w:pPr>
        <w:jc w:val="both"/>
        <w:rPr>
          <w:sz w:val="26"/>
          <w:szCs w:val="26"/>
        </w:rPr>
      </w:pPr>
      <w:r w:rsidRPr="00CC378F">
        <w:rPr>
          <w:sz w:val="26"/>
          <w:szCs w:val="26"/>
        </w:rPr>
        <w:t>Початок дії Програми - 2019 рік.</w:t>
      </w:r>
    </w:p>
    <w:p w:rsidR="0016774A" w:rsidRPr="00CC378F" w:rsidRDefault="0016774A" w:rsidP="0016774A">
      <w:pPr>
        <w:jc w:val="both"/>
        <w:rPr>
          <w:sz w:val="26"/>
          <w:szCs w:val="26"/>
        </w:rPr>
      </w:pPr>
      <w:r w:rsidRPr="00CC378F">
        <w:rPr>
          <w:sz w:val="26"/>
          <w:szCs w:val="26"/>
        </w:rPr>
        <w:t>Закінчення дії Програми - 2025 рік.</w:t>
      </w:r>
    </w:p>
    <w:p w:rsidR="0016774A" w:rsidRPr="00CC378F" w:rsidRDefault="0016774A" w:rsidP="0016774A">
      <w:pPr>
        <w:jc w:val="both"/>
        <w:rPr>
          <w:b/>
          <w:sz w:val="26"/>
          <w:szCs w:val="26"/>
        </w:rPr>
      </w:pPr>
      <w:bookmarkStart w:id="4" w:name="bookmark7"/>
    </w:p>
    <w:p w:rsidR="0016774A" w:rsidRPr="00CC378F" w:rsidRDefault="0016774A" w:rsidP="0016774A">
      <w:pPr>
        <w:jc w:val="center"/>
        <w:rPr>
          <w:b/>
          <w:sz w:val="26"/>
          <w:szCs w:val="26"/>
        </w:rPr>
      </w:pPr>
      <w:r w:rsidRPr="00CC378F">
        <w:rPr>
          <w:b/>
          <w:sz w:val="26"/>
          <w:szCs w:val="26"/>
        </w:rPr>
        <w:t>5. ПЕРЕЛІК ЗАВДАНЬ ТА ЗАХОДІВ КОМПЛЕКСНОЇ ІІРОГРАМИ</w:t>
      </w:r>
      <w:bookmarkEnd w:id="4"/>
    </w:p>
    <w:p w:rsidR="0016774A" w:rsidRPr="00CC378F" w:rsidRDefault="0016774A" w:rsidP="0016774A">
      <w:pPr>
        <w:shd w:val="clear" w:color="auto" w:fill="FFFFFF"/>
        <w:jc w:val="both"/>
        <w:textAlignment w:val="baseline"/>
        <w:rPr>
          <w:color w:val="000000"/>
          <w:sz w:val="26"/>
          <w:szCs w:val="26"/>
          <w:lang w:eastAsia="uk-UA"/>
        </w:rPr>
      </w:pPr>
      <w:bookmarkStart w:id="5" w:name="bookmark8"/>
    </w:p>
    <w:p w:rsidR="0016774A" w:rsidRPr="00CC378F" w:rsidRDefault="0016774A" w:rsidP="0016774A">
      <w:pPr>
        <w:shd w:val="clear" w:color="auto" w:fill="FFFFFF"/>
        <w:ind w:firstLine="708"/>
        <w:jc w:val="both"/>
        <w:textAlignment w:val="baseline"/>
        <w:rPr>
          <w:color w:val="000000"/>
          <w:sz w:val="26"/>
          <w:szCs w:val="26"/>
          <w:lang w:eastAsia="uk-UA"/>
        </w:rPr>
      </w:pPr>
      <w:r w:rsidRPr="00CC378F">
        <w:rPr>
          <w:color w:val="000000"/>
          <w:sz w:val="26"/>
          <w:szCs w:val="26"/>
          <w:lang w:eastAsia="uk-UA"/>
        </w:rPr>
        <w:t>Основними завданнями програми є:</w:t>
      </w:r>
    </w:p>
    <w:p w:rsidR="0016774A" w:rsidRPr="00CC378F" w:rsidRDefault="0016774A" w:rsidP="0016774A">
      <w:pPr>
        <w:spacing w:line="192" w:lineRule="auto"/>
        <w:jc w:val="both"/>
        <w:rPr>
          <w:i/>
          <w:sz w:val="26"/>
          <w:szCs w:val="26"/>
        </w:rPr>
      </w:pPr>
      <w:r w:rsidRPr="00CC378F">
        <w:rPr>
          <w:color w:val="000000"/>
          <w:sz w:val="26"/>
          <w:szCs w:val="26"/>
          <w:lang w:eastAsia="uk-UA"/>
        </w:rPr>
        <w:t xml:space="preserve">- </w:t>
      </w:r>
      <w:r w:rsidRPr="00CC378F">
        <w:rPr>
          <w:sz w:val="26"/>
          <w:szCs w:val="26"/>
        </w:rPr>
        <w:t>охорона водних ресурсів, будівництво захисних споруд,   забезпечення екологічної безпеки</w:t>
      </w:r>
      <w:r w:rsidRPr="00CC378F">
        <w:rPr>
          <w:color w:val="000000"/>
          <w:sz w:val="26"/>
          <w:szCs w:val="26"/>
          <w:lang w:eastAsia="uk-UA"/>
        </w:rPr>
        <w:t>;</w:t>
      </w:r>
    </w:p>
    <w:p w:rsidR="0016774A" w:rsidRPr="00CC378F" w:rsidRDefault="0016774A" w:rsidP="0016774A">
      <w:pPr>
        <w:widowControl w:val="0"/>
        <w:spacing w:line="245" w:lineRule="exact"/>
        <w:jc w:val="both"/>
        <w:rPr>
          <w:rFonts w:eastAsia="Calibri"/>
          <w:sz w:val="26"/>
          <w:szCs w:val="26"/>
          <w:lang w:val="ru-RU" w:eastAsia="en-US"/>
        </w:rPr>
      </w:pPr>
      <w:r w:rsidRPr="00CC378F">
        <w:rPr>
          <w:color w:val="000000"/>
          <w:sz w:val="26"/>
          <w:szCs w:val="26"/>
          <w:lang w:eastAsia="uk-UA"/>
        </w:rPr>
        <w:t xml:space="preserve">- </w:t>
      </w:r>
      <w:r w:rsidRPr="00CC378F">
        <w:rPr>
          <w:rFonts w:eastAsia="Calibri"/>
          <w:sz w:val="26"/>
          <w:szCs w:val="26"/>
          <w:lang w:eastAsia="uk-UA"/>
        </w:rPr>
        <w:t>покращення екологічного стану,захист від замулення водойм продуктами ерозії, захист від підтоплення населених пунктів</w:t>
      </w:r>
      <w:r w:rsidRPr="00CC378F">
        <w:rPr>
          <w:color w:val="000000"/>
          <w:sz w:val="26"/>
          <w:szCs w:val="26"/>
          <w:lang w:eastAsia="uk-UA"/>
        </w:rPr>
        <w:t>;</w:t>
      </w:r>
    </w:p>
    <w:p w:rsidR="0016774A" w:rsidRPr="00CC378F" w:rsidRDefault="0016774A" w:rsidP="0016774A">
      <w:pPr>
        <w:shd w:val="clear" w:color="auto" w:fill="FFFFFF"/>
        <w:jc w:val="both"/>
        <w:textAlignment w:val="baseline"/>
        <w:rPr>
          <w:color w:val="000000"/>
          <w:sz w:val="26"/>
          <w:szCs w:val="26"/>
          <w:lang w:eastAsia="uk-UA"/>
        </w:rPr>
      </w:pPr>
      <w:r w:rsidRPr="00CC378F">
        <w:rPr>
          <w:color w:val="000000"/>
          <w:sz w:val="26"/>
          <w:szCs w:val="26"/>
          <w:lang w:eastAsia="uk-UA"/>
        </w:rPr>
        <w:t xml:space="preserve">- </w:t>
      </w:r>
      <w:r w:rsidRPr="00CC378F">
        <w:rPr>
          <w:sz w:val="26"/>
          <w:szCs w:val="26"/>
        </w:rPr>
        <w:t>поліпшення екологічного стану території селищної ради</w:t>
      </w:r>
      <w:r w:rsidRPr="00CC378F">
        <w:rPr>
          <w:color w:val="000000"/>
          <w:sz w:val="26"/>
          <w:szCs w:val="26"/>
          <w:lang w:eastAsia="uk-UA"/>
        </w:rPr>
        <w:t>;</w:t>
      </w:r>
    </w:p>
    <w:p w:rsidR="0016774A" w:rsidRPr="00CC378F" w:rsidRDefault="0016774A" w:rsidP="0016774A">
      <w:pPr>
        <w:shd w:val="clear" w:color="auto" w:fill="FFFFFF"/>
        <w:jc w:val="both"/>
        <w:textAlignment w:val="baseline"/>
        <w:rPr>
          <w:color w:val="000000"/>
          <w:sz w:val="26"/>
          <w:szCs w:val="26"/>
          <w:lang w:eastAsia="uk-UA"/>
        </w:rPr>
      </w:pPr>
      <w:r w:rsidRPr="00CC378F">
        <w:rPr>
          <w:color w:val="000000"/>
          <w:sz w:val="26"/>
          <w:szCs w:val="26"/>
          <w:lang w:eastAsia="uk-UA"/>
        </w:rPr>
        <w:t xml:space="preserve">- </w:t>
      </w:r>
      <w:r w:rsidRPr="00CC378F">
        <w:rPr>
          <w:sz w:val="26"/>
          <w:szCs w:val="26"/>
        </w:rPr>
        <w:t>збереження безпечного для існування живої і неживої природи навколишнього середовища</w:t>
      </w:r>
      <w:r w:rsidRPr="00CC378F">
        <w:rPr>
          <w:color w:val="000000"/>
          <w:sz w:val="26"/>
          <w:szCs w:val="26"/>
          <w:lang w:eastAsia="uk-UA"/>
        </w:rPr>
        <w:t>.</w:t>
      </w:r>
    </w:p>
    <w:p w:rsidR="0016774A" w:rsidRPr="00CC378F" w:rsidRDefault="0016774A" w:rsidP="0016774A">
      <w:pPr>
        <w:jc w:val="center"/>
        <w:rPr>
          <w:b/>
          <w:sz w:val="26"/>
          <w:szCs w:val="26"/>
        </w:rPr>
      </w:pPr>
    </w:p>
    <w:p w:rsidR="0016774A" w:rsidRPr="00CC378F" w:rsidRDefault="0016774A" w:rsidP="0016774A">
      <w:pPr>
        <w:jc w:val="center"/>
        <w:rPr>
          <w:b/>
          <w:sz w:val="26"/>
          <w:szCs w:val="26"/>
        </w:rPr>
      </w:pPr>
      <w:r w:rsidRPr="00CC378F">
        <w:rPr>
          <w:b/>
          <w:sz w:val="26"/>
          <w:szCs w:val="26"/>
        </w:rPr>
        <w:t>6. РЕСУРСНЕ ЗАБЕЗПЕЧЕННЯ КОМПЛЕКСНОЇ ПРОГРАМИ</w:t>
      </w:r>
      <w:bookmarkEnd w:id="5"/>
    </w:p>
    <w:p w:rsidR="0016774A" w:rsidRPr="00CC378F" w:rsidRDefault="0016774A" w:rsidP="0016774A">
      <w:pPr>
        <w:jc w:val="center"/>
        <w:rPr>
          <w:b/>
          <w:sz w:val="26"/>
          <w:szCs w:val="26"/>
        </w:rPr>
      </w:pPr>
    </w:p>
    <w:p w:rsidR="0016774A" w:rsidRPr="00CC378F" w:rsidRDefault="0016774A" w:rsidP="0016774A">
      <w:pPr>
        <w:ind w:firstLine="708"/>
        <w:jc w:val="both"/>
        <w:rPr>
          <w:sz w:val="26"/>
          <w:szCs w:val="26"/>
        </w:rPr>
      </w:pPr>
      <w:r w:rsidRPr="00CC378F">
        <w:rPr>
          <w:sz w:val="26"/>
          <w:szCs w:val="26"/>
        </w:rPr>
        <w:t>Фінансування виконання комплексу заходів, передбачених програмою, здійснюватиметься за рахунок коштів, що надходять до місцевого бюджету від сплати екологічного податку та усіх джерел не заборонених чинним законодавством.</w:t>
      </w:r>
    </w:p>
    <w:p w:rsidR="0016774A" w:rsidRPr="00CC378F" w:rsidRDefault="0016774A" w:rsidP="0016774A">
      <w:pPr>
        <w:ind w:firstLine="708"/>
        <w:jc w:val="both"/>
        <w:rPr>
          <w:sz w:val="26"/>
          <w:szCs w:val="26"/>
        </w:rPr>
      </w:pPr>
      <w:r w:rsidRPr="00CC378F">
        <w:rPr>
          <w:sz w:val="26"/>
          <w:szCs w:val="26"/>
        </w:rPr>
        <w:t>Обсяг необхідних для реалізації програми коштів і перелік додаткових заходів буде щорічно уточнений з урахуванням бюджетних можливостей і встановлених пріоритетів програми.</w:t>
      </w:r>
    </w:p>
    <w:p w:rsidR="0016774A" w:rsidRPr="00CC378F" w:rsidRDefault="0016774A" w:rsidP="0016774A">
      <w:pPr>
        <w:jc w:val="both"/>
        <w:rPr>
          <w:b/>
          <w:sz w:val="26"/>
          <w:szCs w:val="26"/>
        </w:rPr>
      </w:pPr>
      <w:bookmarkStart w:id="6" w:name="bookmark9"/>
    </w:p>
    <w:p w:rsidR="0016774A" w:rsidRPr="00CC378F" w:rsidRDefault="0016774A" w:rsidP="0016774A">
      <w:pPr>
        <w:ind w:firstLine="708"/>
        <w:jc w:val="both"/>
        <w:rPr>
          <w:b/>
          <w:sz w:val="26"/>
          <w:szCs w:val="26"/>
        </w:rPr>
      </w:pPr>
      <w:r w:rsidRPr="00CC378F">
        <w:rPr>
          <w:b/>
          <w:sz w:val="26"/>
          <w:szCs w:val="26"/>
        </w:rPr>
        <w:t>7. ОРГАНІЗАЦІЯ УПРАВЛІННЯ ТА КОНТРОЛЮ ЗА ХОДОМ ВИКОНАННЯ КОМПЛЕКСНОЇ ПРОГРАМИ</w:t>
      </w:r>
      <w:bookmarkEnd w:id="6"/>
    </w:p>
    <w:p w:rsidR="0016774A" w:rsidRPr="00CC378F" w:rsidRDefault="0016774A" w:rsidP="0016774A">
      <w:pPr>
        <w:jc w:val="both"/>
        <w:rPr>
          <w:sz w:val="26"/>
          <w:szCs w:val="26"/>
        </w:rPr>
      </w:pPr>
    </w:p>
    <w:p w:rsidR="0016774A" w:rsidRPr="00CC378F" w:rsidRDefault="0016774A" w:rsidP="0016774A">
      <w:pPr>
        <w:ind w:firstLine="708"/>
        <w:jc w:val="both"/>
        <w:rPr>
          <w:sz w:val="26"/>
          <w:szCs w:val="26"/>
        </w:rPr>
      </w:pPr>
      <w:r w:rsidRPr="00CC378F">
        <w:rPr>
          <w:sz w:val="26"/>
          <w:szCs w:val="26"/>
        </w:rPr>
        <w:t>Замовником та координатором реалізації заходів Комплексної Програми є виконавчий комітет Широківської селищної ради.</w:t>
      </w:r>
    </w:p>
    <w:p w:rsidR="0016774A" w:rsidRPr="00CC378F" w:rsidRDefault="0016774A" w:rsidP="0016774A">
      <w:pPr>
        <w:jc w:val="both"/>
        <w:rPr>
          <w:sz w:val="26"/>
          <w:szCs w:val="26"/>
        </w:rPr>
      </w:pPr>
    </w:p>
    <w:p w:rsidR="0016774A" w:rsidRPr="00CC378F" w:rsidRDefault="0016774A" w:rsidP="0016774A">
      <w:pPr>
        <w:ind w:firstLine="708"/>
        <w:jc w:val="both"/>
        <w:rPr>
          <w:sz w:val="26"/>
          <w:szCs w:val="26"/>
        </w:rPr>
      </w:pPr>
      <w:r w:rsidRPr="00CC378F">
        <w:rPr>
          <w:sz w:val="26"/>
          <w:szCs w:val="26"/>
        </w:rPr>
        <w:lastRenderedPageBreak/>
        <w:t>Щорічно до звіту про підсумки соціально-економічного розвитку додається інформація про хід виконання Комплексної Програми за попередній рік та завдання на наступний.</w:t>
      </w:r>
      <w:bookmarkStart w:id="7" w:name="bookmark11"/>
    </w:p>
    <w:p w:rsidR="0016774A" w:rsidRPr="00CC378F" w:rsidRDefault="0016774A" w:rsidP="0016774A">
      <w:pPr>
        <w:jc w:val="both"/>
        <w:rPr>
          <w:b/>
          <w:sz w:val="26"/>
          <w:szCs w:val="26"/>
        </w:rPr>
      </w:pPr>
    </w:p>
    <w:p w:rsidR="0016774A" w:rsidRPr="00CC378F" w:rsidRDefault="0016774A" w:rsidP="0016774A">
      <w:pPr>
        <w:ind w:firstLine="708"/>
        <w:jc w:val="center"/>
        <w:rPr>
          <w:b/>
          <w:sz w:val="26"/>
          <w:szCs w:val="26"/>
        </w:rPr>
      </w:pPr>
      <w:r w:rsidRPr="00CC378F">
        <w:rPr>
          <w:b/>
          <w:sz w:val="26"/>
          <w:szCs w:val="26"/>
        </w:rPr>
        <w:t>8. ОЧІКУВАНІ КІНЦЕВІ РЕЗУЛЬТАТИ ВИКОНАННЯ КОМПЛЕКСНОЇ ПРОГРАМИ</w:t>
      </w:r>
      <w:bookmarkEnd w:id="7"/>
    </w:p>
    <w:p w:rsidR="0016774A" w:rsidRPr="00CC378F" w:rsidRDefault="0016774A" w:rsidP="0016774A">
      <w:pPr>
        <w:ind w:firstLine="708"/>
        <w:jc w:val="both"/>
        <w:rPr>
          <w:sz w:val="26"/>
          <w:szCs w:val="26"/>
        </w:rPr>
      </w:pPr>
    </w:p>
    <w:p w:rsidR="0016774A" w:rsidRPr="00CC378F" w:rsidRDefault="0016774A" w:rsidP="0016774A">
      <w:pPr>
        <w:ind w:firstLine="708"/>
        <w:jc w:val="both"/>
        <w:rPr>
          <w:sz w:val="26"/>
          <w:szCs w:val="26"/>
        </w:rPr>
      </w:pPr>
      <w:r w:rsidRPr="00CC378F">
        <w:rPr>
          <w:sz w:val="26"/>
          <w:szCs w:val="26"/>
        </w:rPr>
        <w:t>У результаті виконання Комплексної Програми передбачається:</w:t>
      </w:r>
    </w:p>
    <w:p w:rsidR="0016774A" w:rsidRPr="00CC378F" w:rsidRDefault="0016774A" w:rsidP="0016774A">
      <w:pPr>
        <w:jc w:val="both"/>
        <w:rPr>
          <w:sz w:val="26"/>
          <w:szCs w:val="26"/>
        </w:rPr>
      </w:pPr>
      <w:r w:rsidRPr="00CC378F">
        <w:rPr>
          <w:rStyle w:val="2Tahoma"/>
          <w:rFonts w:ascii="Times New Roman" w:hAnsi="Times New Roman" w:cs="Times New Roman"/>
          <w:b/>
          <w:bCs/>
          <w:sz w:val="26"/>
          <w:szCs w:val="26"/>
        </w:rPr>
        <w:t xml:space="preserve">√ </w:t>
      </w:r>
      <w:r w:rsidRPr="00CC378F">
        <w:rPr>
          <w:rStyle w:val="2Tahoma"/>
          <w:rFonts w:ascii="Times New Roman" w:hAnsi="Times New Roman" w:cs="Times New Roman"/>
          <w:bCs/>
          <w:i w:val="0"/>
          <w:sz w:val="26"/>
          <w:szCs w:val="26"/>
        </w:rPr>
        <w:t>У</w:t>
      </w:r>
      <w:r w:rsidRPr="00CC378F">
        <w:rPr>
          <w:sz w:val="26"/>
          <w:szCs w:val="26"/>
        </w:rPr>
        <w:t>сфері охорони та раціонального використання водних ресурсів:</w:t>
      </w:r>
    </w:p>
    <w:p w:rsidR="0016774A" w:rsidRPr="00CC378F" w:rsidRDefault="0016774A" w:rsidP="0016774A">
      <w:pPr>
        <w:jc w:val="both"/>
        <w:rPr>
          <w:sz w:val="26"/>
          <w:szCs w:val="26"/>
          <w:lang w:val="ru-RU"/>
        </w:rPr>
      </w:pPr>
      <w:r w:rsidRPr="00CC378F">
        <w:rPr>
          <w:sz w:val="26"/>
          <w:szCs w:val="26"/>
        </w:rPr>
        <w:t>- відновлення гідрологічного стану водних об'єктів га поліпшення і стану підземних вод;</w:t>
      </w:r>
    </w:p>
    <w:p w:rsidR="0016774A" w:rsidRPr="00CC378F" w:rsidRDefault="0016774A" w:rsidP="0016774A">
      <w:pPr>
        <w:jc w:val="both"/>
        <w:rPr>
          <w:sz w:val="26"/>
          <w:szCs w:val="26"/>
        </w:rPr>
      </w:pPr>
      <w:r w:rsidRPr="00CC378F">
        <w:rPr>
          <w:sz w:val="26"/>
          <w:szCs w:val="26"/>
          <w:lang w:val="ru-RU"/>
        </w:rPr>
        <w:t xml:space="preserve">- </w:t>
      </w:r>
      <w:r w:rsidRPr="00CC378F">
        <w:rPr>
          <w:sz w:val="26"/>
          <w:szCs w:val="26"/>
        </w:rPr>
        <w:t>відновлення функціонування природних дрен, існуючих дренажних систем та споруд інженерного захисту від затоплення;</w:t>
      </w:r>
    </w:p>
    <w:p w:rsidR="0016774A" w:rsidRPr="00CC378F" w:rsidRDefault="0016774A" w:rsidP="0016774A">
      <w:pPr>
        <w:jc w:val="both"/>
        <w:rPr>
          <w:sz w:val="26"/>
          <w:szCs w:val="26"/>
        </w:rPr>
      </w:pPr>
      <w:r w:rsidRPr="00CC378F">
        <w:rPr>
          <w:sz w:val="26"/>
          <w:szCs w:val="26"/>
        </w:rPr>
        <w:t>- будівництво захисних систем і споруд дня ліквідації наслідків підлоплення та територій, що потребують термінового захисту;</w:t>
      </w:r>
    </w:p>
    <w:p w:rsidR="0016774A" w:rsidRPr="00CC378F" w:rsidRDefault="0016774A" w:rsidP="0016774A">
      <w:pPr>
        <w:jc w:val="both"/>
        <w:rPr>
          <w:sz w:val="26"/>
          <w:szCs w:val="26"/>
        </w:rPr>
      </w:pPr>
      <w:r w:rsidRPr="00CC378F">
        <w:rPr>
          <w:sz w:val="26"/>
          <w:szCs w:val="26"/>
        </w:rPr>
        <w:t>- ведення водного кадастру;</w:t>
      </w:r>
    </w:p>
    <w:p w:rsidR="0016774A" w:rsidRPr="00CC378F" w:rsidRDefault="0016774A" w:rsidP="0016774A">
      <w:pPr>
        <w:jc w:val="both"/>
        <w:rPr>
          <w:sz w:val="26"/>
          <w:szCs w:val="26"/>
        </w:rPr>
      </w:pPr>
      <w:r w:rsidRPr="00CC378F">
        <w:rPr>
          <w:sz w:val="26"/>
          <w:szCs w:val="26"/>
        </w:rPr>
        <w:t>- ведення моніторингу стану поверхневих, грунтових вод.</w:t>
      </w:r>
    </w:p>
    <w:p w:rsidR="0016774A" w:rsidRPr="00CC378F" w:rsidRDefault="0016774A" w:rsidP="0016774A">
      <w:pPr>
        <w:jc w:val="both"/>
        <w:rPr>
          <w:sz w:val="26"/>
          <w:szCs w:val="26"/>
        </w:rPr>
      </w:pPr>
      <w:r w:rsidRPr="00CC378F">
        <w:rPr>
          <w:rStyle w:val="2Tahoma"/>
          <w:rFonts w:ascii="Times New Roman" w:hAnsi="Times New Roman" w:cs="Times New Roman"/>
          <w:b/>
          <w:bCs/>
          <w:sz w:val="26"/>
          <w:szCs w:val="26"/>
        </w:rPr>
        <w:t xml:space="preserve">√ </w:t>
      </w:r>
      <w:r w:rsidRPr="00CC378F">
        <w:rPr>
          <w:sz w:val="26"/>
          <w:szCs w:val="26"/>
        </w:rPr>
        <w:t>У сфері охорони та раціонального використання земельних ресурсів:</w:t>
      </w:r>
    </w:p>
    <w:p w:rsidR="0016774A" w:rsidRPr="00CC378F" w:rsidRDefault="0016774A" w:rsidP="0016774A">
      <w:pPr>
        <w:jc w:val="both"/>
        <w:rPr>
          <w:sz w:val="26"/>
          <w:szCs w:val="26"/>
        </w:rPr>
      </w:pPr>
      <w:r w:rsidRPr="00CC378F">
        <w:rPr>
          <w:sz w:val="26"/>
          <w:szCs w:val="26"/>
        </w:rPr>
        <w:t>- підвищення родючості грунтів;</w:t>
      </w:r>
    </w:p>
    <w:p w:rsidR="0016774A" w:rsidRPr="00CC378F" w:rsidRDefault="0016774A" w:rsidP="0016774A">
      <w:pPr>
        <w:jc w:val="both"/>
        <w:rPr>
          <w:sz w:val="26"/>
          <w:szCs w:val="26"/>
        </w:rPr>
      </w:pPr>
      <w:r w:rsidRPr="00CC378F">
        <w:rPr>
          <w:sz w:val="26"/>
          <w:szCs w:val="26"/>
        </w:rPr>
        <w:t>- збільшення площі рекультивованих земель;</w:t>
      </w:r>
    </w:p>
    <w:p w:rsidR="0016774A" w:rsidRPr="00CC378F" w:rsidRDefault="0016774A" w:rsidP="0016774A">
      <w:pPr>
        <w:jc w:val="both"/>
        <w:rPr>
          <w:sz w:val="26"/>
          <w:szCs w:val="26"/>
        </w:rPr>
      </w:pPr>
      <w:r w:rsidRPr="00CC378F">
        <w:rPr>
          <w:sz w:val="26"/>
          <w:szCs w:val="26"/>
        </w:rPr>
        <w:t>- зменшення кількості та запобігання виникненню  геологічних процесів;</w:t>
      </w:r>
    </w:p>
    <w:p w:rsidR="0016774A" w:rsidRPr="00CC378F" w:rsidRDefault="0016774A" w:rsidP="0016774A">
      <w:pPr>
        <w:jc w:val="both"/>
        <w:rPr>
          <w:sz w:val="26"/>
          <w:szCs w:val="26"/>
        </w:rPr>
      </w:pPr>
      <w:r w:rsidRPr="00CC378F">
        <w:rPr>
          <w:sz w:val="26"/>
          <w:szCs w:val="26"/>
        </w:rPr>
        <w:t>- ведення земельного кадастру;</w:t>
      </w:r>
    </w:p>
    <w:p w:rsidR="0016774A" w:rsidRPr="00CC378F" w:rsidRDefault="0016774A" w:rsidP="0016774A">
      <w:pPr>
        <w:jc w:val="both"/>
        <w:rPr>
          <w:sz w:val="26"/>
          <w:szCs w:val="26"/>
        </w:rPr>
      </w:pPr>
      <w:r w:rsidRPr="00CC378F">
        <w:rPr>
          <w:rStyle w:val="2Tahoma"/>
          <w:rFonts w:ascii="Times New Roman" w:hAnsi="Times New Roman" w:cs="Times New Roman"/>
          <w:b/>
          <w:bCs/>
          <w:sz w:val="26"/>
          <w:szCs w:val="26"/>
        </w:rPr>
        <w:t xml:space="preserve">√ </w:t>
      </w:r>
      <w:r w:rsidRPr="00CC378F">
        <w:rPr>
          <w:sz w:val="26"/>
          <w:szCs w:val="26"/>
        </w:rPr>
        <w:t>У сфері поводження з відходами:</w:t>
      </w:r>
    </w:p>
    <w:p w:rsidR="0016774A" w:rsidRPr="00CC378F" w:rsidRDefault="0016774A" w:rsidP="0016774A">
      <w:pPr>
        <w:jc w:val="both"/>
        <w:rPr>
          <w:sz w:val="26"/>
          <w:szCs w:val="26"/>
        </w:rPr>
      </w:pPr>
      <w:r w:rsidRPr="00CC378F">
        <w:rPr>
          <w:sz w:val="26"/>
          <w:szCs w:val="26"/>
        </w:rPr>
        <w:t>- створення місцевої інфраструктури управління та поводженням із відходами;</w:t>
      </w:r>
    </w:p>
    <w:p w:rsidR="0016774A" w:rsidRPr="00CC378F" w:rsidRDefault="0016774A" w:rsidP="0016774A">
      <w:pPr>
        <w:jc w:val="both"/>
        <w:rPr>
          <w:sz w:val="26"/>
          <w:szCs w:val="26"/>
        </w:rPr>
      </w:pPr>
      <w:r w:rsidRPr="00CC378F">
        <w:rPr>
          <w:sz w:val="26"/>
          <w:szCs w:val="26"/>
        </w:rPr>
        <w:t>- впровадження економічного механізму забезпечення захистунавколишнього природного середовища від негативного впливу відходів.</w:t>
      </w:r>
    </w:p>
    <w:p w:rsidR="0016774A" w:rsidRPr="00CC378F" w:rsidRDefault="0016774A" w:rsidP="0016774A">
      <w:pPr>
        <w:jc w:val="both"/>
        <w:rPr>
          <w:sz w:val="26"/>
          <w:szCs w:val="26"/>
        </w:rPr>
      </w:pPr>
      <w:r w:rsidRPr="00CC378F">
        <w:rPr>
          <w:rStyle w:val="2Tahoma"/>
          <w:rFonts w:ascii="Times New Roman" w:hAnsi="Times New Roman" w:cs="Times New Roman"/>
          <w:b/>
          <w:bCs/>
          <w:sz w:val="26"/>
          <w:szCs w:val="26"/>
        </w:rPr>
        <w:t xml:space="preserve">√ </w:t>
      </w:r>
      <w:r w:rsidRPr="00CC378F">
        <w:rPr>
          <w:sz w:val="26"/>
          <w:szCs w:val="26"/>
        </w:rPr>
        <w:t>У сфері охорони та раціонального використання рослинних ресурсів та ресурсів тваринного світу:</w:t>
      </w:r>
    </w:p>
    <w:p w:rsidR="0016774A" w:rsidRPr="00CC378F" w:rsidRDefault="0016774A" w:rsidP="0016774A">
      <w:pPr>
        <w:jc w:val="both"/>
        <w:rPr>
          <w:sz w:val="26"/>
          <w:szCs w:val="26"/>
        </w:rPr>
      </w:pPr>
      <w:r w:rsidRPr="00CC378F">
        <w:rPr>
          <w:sz w:val="26"/>
          <w:szCs w:val="26"/>
        </w:rPr>
        <w:t>- благоустрій та озеленення території селищної ради;</w:t>
      </w:r>
    </w:p>
    <w:p w:rsidR="0016774A" w:rsidRPr="00CC378F" w:rsidRDefault="0016774A" w:rsidP="0016774A">
      <w:pPr>
        <w:jc w:val="both"/>
        <w:rPr>
          <w:sz w:val="26"/>
          <w:szCs w:val="26"/>
        </w:rPr>
      </w:pPr>
      <w:r w:rsidRPr="00CC378F">
        <w:rPr>
          <w:sz w:val="26"/>
          <w:szCs w:val="26"/>
        </w:rPr>
        <w:t>- ведення рослинного кадастру.</w:t>
      </w:r>
    </w:p>
    <w:p w:rsidR="0016774A" w:rsidRPr="00CC378F" w:rsidRDefault="0016774A" w:rsidP="0016774A">
      <w:pPr>
        <w:jc w:val="both"/>
        <w:rPr>
          <w:sz w:val="26"/>
          <w:szCs w:val="26"/>
        </w:rPr>
      </w:pPr>
      <w:r w:rsidRPr="00CC378F">
        <w:rPr>
          <w:rStyle w:val="2Tahoma"/>
          <w:rFonts w:ascii="Times New Roman" w:hAnsi="Times New Roman" w:cs="Times New Roman"/>
          <w:b/>
          <w:bCs/>
          <w:sz w:val="26"/>
          <w:szCs w:val="26"/>
        </w:rPr>
        <w:t xml:space="preserve">√  </w:t>
      </w:r>
      <w:r w:rsidRPr="00CC378F">
        <w:rPr>
          <w:sz w:val="26"/>
          <w:szCs w:val="26"/>
        </w:rPr>
        <w:t>У сфері науки, інформації та освіти:</w:t>
      </w:r>
    </w:p>
    <w:p w:rsidR="0016774A" w:rsidRPr="00CC378F" w:rsidRDefault="0016774A" w:rsidP="0016774A">
      <w:pPr>
        <w:jc w:val="both"/>
        <w:rPr>
          <w:sz w:val="26"/>
          <w:szCs w:val="26"/>
        </w:rPr>
      </w:pPr>
      <w:r w:rsidRPr="00CC378F">
        <w:rPr>
          <w:sz w:val="26"/>
          <w:szCs w:val="26"/>
        </w:rPr>
        <w:t>- впровадження і обслуговування функціонування системи моніторингу НПС;</w:t>
      </w:r>
    </w:p>
    <w:p w:rsidR="0016774A" w:rsidRPr="00CC378F" w:rsidRDefault="0016774A" w:rsidP="0016774A">
      <w:pPr>
        <w:jc w:val="both"/>
        <w:rPr>
          <w:sz w:val="26"/>
          <w:szCs w:val="26"/>
        </w:rPr>
      </w:pPr>
      <w:r w:rsidRPr="00CC378F">
        <w:rPr>
          <w:sz w:val="26"/>
          <w:szCs w:val="26"/>
        </w:rPr>
        <w:t>- організація і здійснення робіт з екологічної освіти, підготовки кадрів, підвищення кваліфікації та обміну досвідом роботи працівників природоохоронних органів.</w:t>
      </w:r>
    </w:p>
    <w:p w:rsidR="0016774A" w:rsidRPr="00CC378F" w:rsidRDefault="0016774A" w:rsidP="0016774A">
      <w:pPr>
        <w:jc w:val="both"/>
        <w:rPr>
          <w:sz w:val="26"/>
          <w:szCs w:val="26"/>
        </w:rPr>
      </w:pPr>
      <w:bookmarkStart w:id="8" w:name="bookmark10"/>
    </w:p>
    <w:p w:rsidR="0016774A" w:rsidRPr="00CC378F" w:rsidRDefault="0016774A" w:rsidP="0016774A">
      <w:pPr>
        <w:jc w:val="center"/>
        <w:rPr>
          <w:b/>
          <w:sz w:val="26"/>
          <w:szCs w:val="26"/>
        </w:rPr>
      </w:pPr>
      <w:r w:rsidRPr="00CC378F">
        <w:rPr>
          <w:b/>
          <w:sz w:val="26"/>
          <w:szCs w:val="26"/>
        </w:rPr>
        <w:t>9. ЕКОЛОГІЧНА ОСВІТА ТА ІНФОРМУВАННЯ ГРОМАДСЬКОСТІ</w:t>
      </w:r>
      <w:bookmarkEnd w:id="8"/>
    </w:p>
    <w:p w:rsidR="0016774A" w:rsidRPr="00CC378F" w:rsidRDefault="0016774A" w:rsidP="0016774A">
      <w:pPr>
        <w:jc w:val="center"/>
        <w:rPr>
          <w:b/>
          <w:sz w:val="26"/>
          <w:szCs w:val="26"/>
        </w:rPr>
      </w:pPr>
    </w:p>
    <w:p w:rsidR="0016774A" w:rsidRPr="00CC378F" w:rsidRDefault="0016774A" w:rsidP="0016774A">
      <w:pPr>
        <w:ind w:firstLine="708"/>
        <w:jc w:val="both"/>
        <w:rPr>
          <w:sz w:val="26"/>
          <w:szCs w:val="26"/>
        </w:rPr>
      </w:pPr>
      <w:r w:rsidRPr="00CC378F">
        <w:rPr>
          <w:sz w:val="26"/>
          <w:szCs w:val="26"/>
        </w:rPr>
        <w:t>Додатковим чинником для успішної реалізації положень Комплексної Програми та досягненні максимального рівня її ефективності є екологічна освіта та екологічне виховання населення. В основу нової моделі екологічної освіти покладені принципи сприяння формування у населення мислення та поведінки, які направлені на оптимізацію та постійний розвиток раціонального природокористування. Екологічна освіта та екологічне виховання повинні відбуватися безперервно, послідовно з урахуванням соціальної структури, вікових, демографічних та інших характеристик особистості зокрема та населення селищної ради у цілому.</w:t>
      </w:r>
    </w:p>
    <w:p w:rsidR="0016774A" w:rsidRPr="00CC378F" w:rsidRDefault="0016774A" w:rsidP="0016774A">
      <w:pPr>
        <w:ind w:firstLine="708"/>
        <w:jc w:val="both"/>
        <w:rPr>
          <w:sz w:val="26"/>
          <w:szCs w:val="26"/>
        </w:rPr>
      </w:pPr>
      <w:r w:rsidRPr="00CC378F">
        <w:rPr>
          <w:sz w:val="26"/>
          <w:szCs w:val="26"/>
        </w:rPr>
        <w:t>Необхідною умовою підняття екологічної свідомості є удосконалення системи інформування населення щодо стану навколишнього середовища. Через засоби масової інформації пропонується інформувати громадськість про стан компонентів довкілля, про результати моніторингових спостережень, стан виконання природоохоронних заходів.</w:t>
      </w:r>
    </w:p>
    <w:p w:rsidR="0016774A" w:rsidRPr="00CC378F" w:rsidRDefault="0016774A" w:rsidP="0016774A">
      <w:pPr>
        <w:jc w:val="both"/>
        <w:rPr>
          <w:sz w:val="26"/>
          <w:szCs w:val="26"/>
        </w:rPr>
      </w:pPr>
      <w:r w:rsidRPr="00CC378F">
        <w:rPr>
          <w:sz w:val="26"/>
          <w:szCs w:val="26"/>
        </w:rPr>
        <w:lastRenderedPageBreak/>
        <w:t>З метою обміну досвідом та висвітленням громадської думки з приводу екологічних проблем міста пропонується проведення періодичних конференцій та семінарів з природоохоронних питань.</w:t>
      </w:r>
    </w:p>
    <w:p w:rsidR="0016774A" w:rsidRPr="00CC378F" w:rsidRDefault="0016774A" w:rsidP="0016774A">
      <w:pPr>
        <w:ind w:firstLine="708"/>
        <w:jc w:val="both"/>
        <w:rPr>
          <w:sz w:val="26"/>
          <w:szCs w:val="26"/>
        </w:rPr>
      </w:pPr>
      <w:r w:rsidRPr="00CC378F">
        <w:rPr>
          <w:sz w:val="26"/>
          <w:szCs w:val="26"/>
        </w:rPr>
        <w:t>Важливим аспектом у досягненні максимального ефекту від реалізації положень Комплексної Програми є безпосередня участь та контроль з боку територіальної громади селищної ради.</w:t>
      </w:r>
    </w:p>
    <w:p w:rsidR="0016774A" w:rsidRPr="00CC378F" w:rsidRDefault="0016774A" w:rsidP="0016774A">
      <w:pPr>
        <w:ind w:firstLine="708"/>
        <w:jc w:val="both"/>
        <w:rPr>
          <w:sz w:val="26"/>
          <w:szCs w:val="26"/>
        </w:rPr>
      </w:pPr>
      <w:r w:rsidRPr="00CC378F">
        <w:rPr>
          <w:sz w:val="26"/>
          <w:szCs w:val="26"/>
        </w:rPr>
        <w:t>Завданням всіх суб'єктів Комплексної Програми є максимальне врахування інтересів громадськості з питань захисту охорони навколишнього середовища, доведення повної та достовірної інформації з екологічних питань, формування та розвиток нової моделі мислення населення.</w:t>
      </w:r>
    </w:p>
    <w:p w:rsidR="0016774A" w:rsidRPr="00CC378F" w:rsidRDefault="0016774A" w:rsidP="0016774A">
      <w:pPr>
        <w:jc w:val="both"/>
        <w:rPr>
          <w:sz w:val="26"/>
          <w:szCs w:val="26"/>
        </w:rPr>
      </w:pPr>
    </w:p>
    <w:p w:rsidR="0016774A" w:rsidRPr="00CC378F" w:rsidRDefault="007126E9" w:rsidP="0016774A">
      <w:pPr>
        <w:jc w:val="both"/>
        <w:rPr>
          <w:sz w:val="26"/>
          <w:szCs w:val="26"/>
        </w:rPr>
      </w:pPr>
      <w:r w:rsidRPr="00CC378F">
        <w:rPr>
          <w:sz w:val="26"/>
          <w:szCs w:val="26"/>
        </w:rPr>
        <w:t>Секретар</w:t>
      </w:r>
      <w:r w:rsidR="0016774A" w:rsidRPr="00CC378F">
        <w:rPr>
          <w:sz w:val="26"/>
          <w:szCs w:val="26"/>
        </w:rPr>
        <w:t xml:space="preserve"> селищної ради</w:t>
      </w:r>
      <w:r w:rsidR="0016774A" w:rsidRPr="00CC378F">
        <w:rPr>
          <w:sz w:val="26"/>
          <w:szCs w:val="26"/>
        </w:rPr>
        <w:tab/>
      </w:r>
      <w:r w:rsidR="0016774A" w:rsidRPr="00CC378F">
        <w:rPr>
          <w:sz w:val="26"/>
          <w:szCs w:val="26"/>
        </w:rPr>
        <w:tab/>
      </w:r>
      <w:r w:rsidR="0016774A" w:rsidRPr="00CC378F">
        <w:rPr>
          <w:sz w:val="26"/>
          <w:szCs w:val="26"/>
        </w:rPr>
        <w:tab/>
      </w:r>
      <w:r w:rsidRPr="00CC378F">
        <w:rPr>
          <w:sz w:val="26"/>
          <w:szCs w:val="26"/>
        </w:rPr>
        <w:tab/>
      </w:r>
      <w:r w:rsidRPr="00CC378F">
        <w:rPr>
          <w:sz w:val="26"/>
          <w:szCs w:val="26"/>
        </w:rPr>
        <w:tab/>
      </w:r>
      <w:r w:rsidRPr="00CC378F">
        <w:rPr>
          <w:sz w:val="26"/>
          <w:szCs w:val="26"/>
        </w:rPr>
        <w:tab/>
      </w:r>
      <w:r w:rsidR="0016774A" w:rsidRPr="00CC378F">
        <w:rPr>
          <w:sz w:val="26"/>
          <w:szCs w:val="26"/>
        </w:rPr>
        <w:tab/>
      </w:r>
      <w:r w:rsidRPr="00CC378F">
        <w:rPr>
          <w:sz w:val="26"/>
          <w:szCs w:val="26"/>
        </w:rPr>
        <w:t>Алла КРА</w:t>
      </w:r>
      <w:r w:rsidR="00444F3A">
        <w:rPr>
          <w:sz w:val="26"/>
          <w:szCs w:val="26"/>
        </w:rPr>
        <w:t>С</w:t>
      </w:r>
      <w:r w:rsidRPr="00CC378F">
        <w:rPr>
          <w:sz w:val="26"/>
          <w:szCs w:val="26"/>
        </w:rPr>
        <w:t>НОВА</w:t>
      </w:r>
    </w:p>
    <w:p w:rsidR="0016774A" w:rsidRPr="00FD554C" w:rsidRDefault="0016774A" w:rsidP="0016774A">
      <w:pPr>
        <w:jc w:val="both"/>
        <w:rPr>
          <w:szCs w:val="26"/>
        </w:rPr>
      </w:pPr>
    </w:p>
    <w:p w:rsidR="0016774A" w:rsidRPr="00FD554C" w:rsidRDefault="0016774A" w:rsidP="0016774A">
      <w:pPr>
        <w:jc w:val="both"/>
        <w:rPr>
          <w:szCs w:val="26"/>
        </w:rPr>
      </w:pPr>
    </w:p>
    <w:p w:rsidR="0016774A" w:rsidRDefault="0016774A" w:rsidP="0016774A">
      <w:pPr>
        <w:rPr>
          <w:szCs w:val="26"/>
        </w:rPr>
      </w:pPr>
    </w:p>
    <w:p w:rsidR="0016774A" w:rsidRDefault="0016774A" w:rsidP="0016774A">
      <w:pPr>
        <w:rPr>
          <w:szCs w:val="26"/>
        </w:rPr>
      </w:pPr>
    </w:p>
    <w:p w:rsidR="0016774A" w:rsidRDefault="0016774A" w:rsidP="0016774A">
      <w:pPr>
        <w:rPr>
          <w:szCs w:val="26"/>
        </w:rPr>
      </w:pPr>
    </w:p>
    <w:p w:rsidR="0016774A" w:rsidRDefault="0016774A" w:rsidP="0016774A">
      <w:pPr>
        <w:rPr>
          <w:szCs w:val="26"/>
        </w:rPr>
      </w:pPr>
    </w:p>
    <w:p w:rsidR="0016774A" w:rsidRDefault="0016774A" w:rsidP="0016774A">
      <w:pPr>
        <w:rPr>
          <w:szCs w:val="26"/>
        </w:rPr>
      </w:pPr>
    </w:p>
    <w:p w:rsidR="00D71E92" w:rsidRDefault="00D71E92" w:rsidP="0016774A">
      <w:pPr>
        <w:rPr>
          <w:szCs w:val="26"/>
        </w:rPr>
      </w:pPr>
    </w:p>
    <w:p w:rsidR="00D71E92" w:rsidRDefault="00D71E92" w:rsidP="0016774A">
      <w:pPr>
        <w:rPr>
          <w:szCs w:val="26"/>
        </w:rPr>
      </w:pPr>
    </w:p>
    <w:p w:rsidR="00D71E92" w:rsidRDefault="00D71E92" w:rsidP="0016774A">
      <w:pPr>
        <w:rPr>
          <w:szCs w:val="26"/>
        </w:rPr>
      </w:pPr>
    </w:p>
    <w:p w:rsidR="00D71E92" w:rsidRDefault="00D71E92" w:rsidP="0016774A">
      <w:pPr>
        <w:rPr>
          <w:szCs w:val="26"/>
        </w:rPr>
      </w:pPr>
      <w:bookmarkStart w:id="9" w:name="_GoBack"/>
      <w:bookmarkEnd w:id="9"/>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F30494" w:rsidRDefault="00F30494" w:rsidP="0016774A">
      <w:pPr>
        <w:rPr>
          <w:szCs w:val="26"/>
        </w:rPr>
      </w:pPr>
    </w:p>
    <w:p w:rsidR="008C4E78" w:rsidRDefault="008C4E78" w:rsidP="0016774A">
      <w:pPr>
        <w:rPr>
          <w:szCs w:val="26"/>
        </w:rPr>
      </w:pPr>
    </w:p>
    <w:p w:rsidR="008C4E78" w:rsidRDefault="008C4E78" w:rsidP="0016774A">
      <w:pPr>
        <w:rPr>
          <w:szCs w:val="26"/>
        </w:rPr>
      </w:pPr>
    </w:p>
    <w:p w:rsidR="008C4E78" w:rsidRDefault="008C4E78" w:rsidP="0016774A">
      <w:pPr>
        <w:rPr>
          <w:szCs w:val="26"/>
        </w:rPr>
      </w:pPr>
    </w:p>
    <w:p w:rsidR="008C4E78" w:rsidRPr="00FD554C" w:rsidRDefault="008C4E78" w:rsidP="0016774A">
      <w:pPr>
        <w:rPr>
          <w:szCs w:val="26"/>
        </w:rPr>
      </w:pPr>
    </w:p>
    <w:p w:rsidR="0016774A" w:rsidRPr="00F30494" w:rsidRDefault="0016774A" w:rsidP="0016774A">
      <w:pPr>
        <w:shd w:val="clear" w:color="auto" w:fill="FFFFFF"/>
        <w:tabs>
          <w:tab w:val="num" w:pos="0"/>
        </w:tabs>
        <w:ind w:firstLine="1004"/>
        <w:jc w:val="center"/>
        <w:rPr>
          <w:b/>
          <w:bCs/>
          <w:iCs/>
          <w:sz w:val="26"/>
          <w:szCs w:val="26"/>
          <w:lang w:eastAsia="uk-UA"/>
        </w:rPr>
      </w:pPr>
      <w:r w:rsidRPr="00F30494">
        <w:rPr>
          <w:b/>
          <w:bCs/>
          <w:iCs/>
          <w:sz w:val="26"/>
          <w:szCs w:val="26"/>
          <w:lang w:eastAsia="uk-UA"/>
        </w:rPr>
        <w:t>ПАСПОРТ ПРОГРАМИ</w:t>
      </w:r>
    </w:p>
    <w:p w:rsidR="0016774A" w:rsidRPr="00F30494" w:rsidRDefault="0016774A" w:rsidP="0016774A">
      <w:pPr>
        <w:shd w:val="clear" w:color="auto" w:fill="FFFFFF"/>
        <w:tabs>
          <w:tab w:val="num" w:pos="0"/>
        </w:tabs>
        <w:ind w:firstLine="1004"/>
        <w:jc w:val="center"/>
        <w:rPr>
          <w:sz w:val="26"/>
          <w:szCs w:val="26"/>
          <w:lang w:eastAsia="uk-UA"/>
        </w:rPr>
      </w:pPr>
    </w:p>
    <w:p w:rsidR="0016774A" w:rsidRPr="00F30494" w:rsidRDefault="00F30494" w:rsidP="00F30494">
      <w:pPr>
        <w:ind w:firstLine="567"/>
        <w:jc w:val="both"/>
        <w:rPr>
          <w:sz w:val="26"/>
          <w:szCs w:val="26"/>
        </w:rPr>
      </w:pPr>
      <w:r w:rsidRPr="00F30494">
        <w:rPr>
          <w:b/>
          <w:bCs/>
          <w:sz w:val="26"/>
          <w:szCs w:val="26"/>
          <w:lang w:eastAsia="uk-UA"/>
        </w:rPr>
        <w:t xml:space="preserve">1. </w:t>
      </w:r>
      <w:r w:rsidR="0016774A" w:rsidRPr="00F30494">
        <w:rPr>
          <w:b/>
          <w:bCs/>
          <w:sz w:val="26"/>
          <w:szCs w:val="26"/>
          <w:lang w:eastAsia="uk-UA"/>
        </w:rPr>
        <w:t>Назва</w:t>
      </w:r>
      <w:r w:rsidRPr="00F30494">
        <w:rPr>
          <w:b/>
          <w:bCs/>
          <w:sz w:val="26"/>
          <w:szCs w:val="26"/>
          <w:lang w:eastAsia="uk-UA"/>
        </w:rPr>
        <w:t xml:space="preserve">: </w:t>
      </w:r>
      <w:r w:rsidR="0016774A" w:rsidRPr="00F30494">
        <w:rPr>
          <w:sz w:val="26"/>
          <w:szCs w:val="26"/>
        </w:rPr>
        <w:t>Комплексн</w:t>
      </w:r>
      <w:r w:rsidRPr="00F30494">
        <w:rPr>
          <w:sz w:val="26"/>
          <w:szCs w:val="26"/>
        </w:rPr>
        <w:t>а</w:t>
      </w:r>
      <w:r w:rsidR="0016774A" w:rsidRPr="00F30494">
        <w:rPr>
          <w:sz w:val="26"/>
          <w:szCs w:val="26"/>
        </w:rPr>
        <w:t xml:space="preserve"> програма забезпечення екологічної безпеки території Широківської селищної ради на 2019 – 2025 роки</w:t>
      </w:r>
      <w:r w:rsidRPr="00F30494">
        <w:rPr>
          <w:sz w:val="26"/>
          <w:szCs w:val="26"/>
        </w:rPr>
        <w:t>.</w:t>
      </w:r>
    </w:p>
    <w:p w:rsidR="0016774A" w:rsidRPr="00F30494" w:rsidRDefault="00F30494" w:rsidP="00F30494">
      <w:pPr>
        <w:ind w:firstLine="567"/>
        <w:jc w:val="both"/>
        <w:rPr>
          <w:sz w:val="26"/>
          <w:szCs w:val="26"/>
        </w:rPr>
      </w:pPr>
      <w:r w:rsidRPr="00F30494">
        <w:rPr>
          <w:b/>
          <w:bCs/>
          <w:sz w:val="26"/>
          <w:szCs w:val="26"/>
          <w:lang w:eastAsia="uk-UA"/>
        </w:rPr>
        <w:t xml:space="preserve">2. </w:t>
      </w:r>
      <w:r w:rsidR="0016774A" w:rsidRPr="00F30494">
        <w:rPr>
          <w:b/>
          <w:bCs/>
          <w:sz w:val="26"/>
          <w:szCs w:val="26"/>
          <w:lang w:eastAsia="uk-UA"/>
        </w:rPr>
        <w:t>Підстава для розробки</w:t>
      </w:r>
      <w:r w:rsidRPr="00F30494">
        <w:rPr>
          <w:b/>
          <w:bCs/>
          <w:sz w:val="26"/>
          <w:szCs w:val="26"/>
          <w:lang w:eastAsia="uk-UA"/>
        </w:rPr>
        <w:t xml:space="preserve">: </w:t>
      </w:r>
      <w:r w:rsidR="0016774A" w:rsidRPr="00F30494">
        <w:rPr>
          <w:sz w:val="26"/>
          <w:szCs w:val="26"/>
          <w:lang w:eastAsia="uk-UA"/>
        </w:rPr>
        <w:t>Закон України «Про місцеве самоврядування в Україні»; Закон України «Про благоустрій населених пунктів»; Закон України «Про державні цільові програми».</w:t>
      </w:r>
    </w:p>
    <w:p w:rsidR="0016774A" w:rsidRPr="00F30494" w:rsidRDefault="00F30494" w:rsidP="00F30494">
      <w:pPr>
        <w:ind w:firstLine="567"/>
        <w:jc w:val="both"/>
        <w:rPr>
          <w:sz w:val="26"/>
          <w:szCs w:val="26"/>
        </w:rPr>
      </w:pPr>
      <w:r w:rsidRPr="00F30494">
        <w:rPr>
          <w:b/>
          <w:bCs/>
          <w:sz w:val="26"/>
          <w:szCs w:val="26"/>
          <w:lang w:eastAsia="uk-UA"/>
        </w:rPr>
        <w:t xml:space="preserve">3. </w:t>
      </w:r>
      <w:r w:rsidR="0016774A" w:rsidRPr="00F30494">
        <w:rPr>
          <w:b/>
          <w:bCs/>
          <w:sz w:val="26"/>
          <w:szCs w:val="26"/>
          <w:lang w:eastAsia="uk-UA"/>
        </w:rPr>
        <w:t>Замовник програми</w:t>
      </w:r>
      <w:r w:rsidRPr="00F30494">
        <w:rPr>
          <w:b/>
          <w:bCs/>
          <w:sz w:val="26"/>
          <w:szCs w:val="26"/>
          <w:lang w:eastAsia="uk-UA"/>
        </w:rPr>
        <w:t>:</w:t>
      </w:r>
      <w:r w:rsidR="0016774A" w:rsidRPr="00F30494">
        <w:rPr>
          <w:b/>
          <w:bCs/>
          <w:sz w:val="26"/>
          <w:szCs w:val="26"/>
          <w:lang w:eastAsia="uk-UA"/>
        </w:rPr>
        <w:t xml:space="preserve"> </w:t>
      </w:r>
      <w:r w:rsidR="0016774A" w:rsidRPr="00F30494">
        <w:rPr>
          <w:bCs/>
          <w:sz w:val="26"/>
          <w:szCs w:val="26"/>
          <w:lang w:eastAsia="uk-UA"/>
        </w:rPr>
        <w:t>в</w:t>
      </w:r>
      <w:r w:rsidR="0016774A" w:rsidRPr="00F30494">
        <w:rPr>
          <w:sz w:val="26"/>
          <w:szCs w:val="26"/>
          <w:lang w:eastAsia="uk-UA"/>
        </w:rPr>
        <w:t>иконавчий комітет Широківської селищної ради.</w:t>
      </w:r>
    </w:p>
    <w:p w:rsidR="0016774A" w:rsidRPr="00F30494" w:rsidRDefault="00F30494" w:rsidP="00F30494">
      <w:pPr>
        <w:ind w:firstLine="567"/>
        <w:jc w:val="both"/>
        <w:rPr>
          <w:sz w:val="26"/>
          <w:szCs w:val="26"/>
        </w:rPr>
      </w:pPr>
      <w:r w:rsidRPr="00F30494">
        <w:rPr>
          <w:b/>
          <w:bCs/>
          <w:sz w:val="26"/>
          <w:szCs w:val="26"/>
          <w:lang w:eastAsia="uk-UA"/>
        </w:rPr>
        <w:t xml:space="preserve">4. </w:t>
      </w:r>
      <w:r w:rsidR="0016774A" w:rsidRPr="00F30494">
        <w:rPr>
          <w:b/>
          <w:bCs/>
          <w:sz w:val="26"/>
          <w:szCs w:val="26"/>
          <w:lang w:eastAsia="uk-UA"/>
        </w:rPr>
        <w:t xml:space="preserve">Мета: </w:t>
      </w:r>
      <w:r w:rsidR="0016774A" w:rsidRPr="00F30494">
        <w:rPr>
          <w:sz w:val="26"/>
          <w:szCs w:val="26"/>
        </w:rPr>
        <w:t>визначення пріоритетних напрямів і реалізація комплексу взаємопов'язаних заходів щодо мінімізації та запобігання викидам і скидам забруднюючих речовин у навколишнє природне середовище, утворення відходів, належного утримання зелених насаджень, поліпшення стану сільськогосподарських земель та земель водного фонду в населених пунктах Широківської селищної ради, а також підвищення рівня екологічної свідомості та освіти населення</w:t>
      </w:r>
      <w:r w:rsidR="0016774A" w:rsidRPr="00F30494">
        <w:rPr>
          <w:sz w:val="26"/>
          <w:szCs w:val="26"/>
          <w:lang w:eastAsia="uk-UA"/>
        </w:rPr>
        <w:t>.</w:t>
      </w:r>
    </w:p>
    <w:p w:rsidR="0016774A" w:rsidRPr="00F30494" w:rsidRDefault="00F30494" w:rsidP="00F30494">
      <w:pPr>
        <w:ind w:firstLine="567"/>
        <w:jc w:val="both"/>
        <w:rPr>
          <w:sz w:val="26"/>
          <w:szCs w:val="26"/>
        </w:rPr>
      </w:pPr>
      <w:r w:rsidRPr="00F30494">
        <w:rPr>
          <w:b/>
          <w:bCs/>
          <w:sz w:val="26"/>
          <w:szCs w:val="26"/>
          <w:lang w:eastAsia="uk-UA"/>
        </w:rPr>
        <w:t xml:space="preserve">5. </w:t>
      </w:r>
      <w:r w:rsidR="0016774A" w:rsidRPr="00F30494">
        <w:rPr>
          <w:b/>
          <w:bCs/>
          <w:sz w:val="26"/>
          <w:szCs w:val="26"/>
          <w:lang w:eastAsia="uk-UA"/>
        </w:rPr>
        <w:t>Початок</w:t>
      </w:r>
      <w:r w:rsidRPr="00F30494">
        <w:rPr>
          <w:b/>
          <w:bCs/>
          <w:sz w:val="26"/>
          <w:szCs w:val="26"/>
          <w:lang w:eastAsia="uk-UA"/>
        </w:rPr>
        <w:t>:</w:t>
      </w:r>
      <w:r w:rsidR="0016774A" w:rsidRPr="00F30494">
        <w:rPr>
          <w:b/>
          <w:bCs/>
          <w:sz w:val="26"/>
          <w:szCs w:val="26"/>
          <w:lang w:eastAsia="uk-UA"/>
        </w:rPr>
        <w:t xml:space="preserve"> </w:t>
      </w:r>
      <w:r w:rsidR="0016774A" w:rsidRPr="00F30494">
        <w:rPr>
          <w:bCs/>
          <w:sz w:val="26"/>
          <w:szCs w:val="26"/>
          <w:lang w:eastAsia="uk-UA"/>
        </w:rPr>
        <w:t>січень</w:t>
      </w:r>
      <w:r w:rsidR="0016774A" w:rsidRPr="00F30494">
        <w:rPr>
          <w:sz w:val="26"/>
          <w:szCs w:val="26"/>
          <w:lang w:eastAsia="uk-UA"/>
        </w:rPr>
        <w:t xml:space="preserve"> 2019 р., </w:t>
      </w:r>
      <w:r w:rsidR="0016774A" w:rsidRPr="00F30494">
        <w:rPr>
          <w:b/>
          <w:bCs/>
          <w:sz w:val="26"/>
          <w:szCs w:val="26"/>
          <w:lang w:eastAsia="uk-UA"/>
        </w:rPr>
        <w:t>закінчення</w:t>
      </w:r>
      <w:r w:rsidRPr="00F30494">
        <w:rPr>
          <w:b/>
          <w:bCs/>
          <w:sz w:val="26"/>
          <w:szCs w:val="26"/>
          <w:lang w:eastAsia="uk-UA"/>
        </w:rPr>
        <w:t>:</w:t>
      </w:r>
      <w:r w:rsidR="0016774A" w:rsidRPr="00F30494">
        <w:rPr>
          <w:b/>
          <w:bCs/>
          <w:sz w:val="26"/>
          <w:szCs w:val="26"/>
          <w:lang w:eastAsia="uk-UA"/>
        </w:rPr>
        <w:t xml:space="preserve"> </w:t>
      </w:r>
      <w:r w:rsidR="0016774A" w:rsidRPr="00F30494">
        <w:rPr>
          <w:sz w:val="26"/>
          <w:szCs w:val="26"/>
          <w:lang w:eastAsia="uk-UA"/>
        </w:rPr>
        <w:t>грудень 2025 р..</w:t>
      </w:r>
    </w:p>
    <w:p w:rsidR="0016774A" w:rsidRPr="00F30494" w:rsidRDefault="00F30494" w:rsidP="00F30494">
      <w:pPr>
        <w:ind w:firstLine="567"/>
        <w:jc w:val="both"/>
        <w:rPr>
          <w:sz w:val="26"/>
          <w:szCs w:val="26"/>
        </w:rPr>
      </w:pPr>
      <w:r w:rsidRPr="00F30494">
        <w:rPr>
          <w:b/>
          <w:bCs/>
          <w:sz w:val="26"/>
          <w:szCs w:val="26"/>
          <w:lang w:eastAsia="uk-UA"/>
        </w:rPr>
        <w:t xml:space="preserve">6. </w:t>
      </w:r>
      <w:r w:rsidR="0016774A" w:rsidRPr="00F30494">
        <w:rPr>
          <w:b/>
          <w:bCs/>
          <w:sz w:val="26"/>
          <w:szCs w:val="26"/>
          <w:lang w:eastAsia="uk-UA"/>
        </w:rPr>
        <w:t>Термін виконання</w:t>
      </w:r>
      <w:r w:rsidRPr="00F30494">
        <w:rPr>
          <w:b/>
          <w:bCs/>
          <w:sz w:val="26"/>
          <w:szCs w:val="26"/>
          <w:lang w:eastAsia="uk-UA"/>
        </w:rPr>
        <w:t>:</w:t>
      </w:r>
      <w:r w:rsidR="0016774A" w:rsidRPr="00F30494">
        <w:rPr>
          <w:bCs/>
          <w:sz w:val="26"/>
          <w:szCs w:val="26"/>
          <w:lang w:eastAsia="uk-UA"/>
        </w:rPr>
        <w:t xml:space="preserve"> </w:t>
      </w:r>
      <w:r w:rsidR="001308D1" w:rsidRPr="00F30494">
        <w:rPr>
          <w:bCs/>
          <w:sz w:val="26"/>
          <w:szCs w:val="26"/>
          <w:lang w:eastAsia="uk-UA"/>
        </w:rPr>
        <w:t xml:space="preserve">7 </w:t>
      </w:r>
      <w:r w:rsidR="003A3122" w:rsidRPr="00F30494">
        <w:rPr>
          <w:sz w:val="26"/>
          <w:szCs w:val="26"/>
          <w:lang w:eastAsia="uk-UA"/>
        </w:rPr>
        <w:t>років</w:t>
      </w:r>
      <w:r w:rsidR="0016774A" w:rsidRPr="00F30494">
        <w:rPr>
          <w:sz w:val="26"/>
          <w:szCs w:val="26"/>
          <w:lang w:eastAsia="uk-UA"/>
        </w:rPr>
        <w:t>;</w:t>
      </w:r>
    </w:p>
    <w:p w:rsidR="0016774A" w:rsidRPr="00F30494" w:rsidRDefault="00F30494" w:rsidP="00F30494">
      <w:pPr>
        <w:ind w:firstLine="567"/>
        <w:jc w:val="both"/>
        <w:rPr>
          <w:sz w:val="26"/>
          <w:szCs w:val="26"/>
        </w:rPr>
      </w:pPr>
      <w:r w:rsidRPr="00F30494">
        <w:rPr>
          <w:b/>
          <w:bCs/>
          <w:sz w:val="26"/>
          <w:szCs w:val="26"/>
          <w:lang w:eastAsia="uk-UA"/>
        </w:rPr>
        <w:t xml:space="preserve">7. </w:t>
      </w:r>
      <w:r w:rsidR="0016774A" w:rsidRPr="00F30494">
        <w:rPr>
          <w:b/>
          <w:bCs/>
          <w:sz w:val="26"/>
          <w:szCs w:val="26"/>
          <w:lang w:eastAsia="uk-UA"/>
        </w:rPr>
        <w:t>Загальний обсяг фінансування програми</w:t>
      </w:r>
      <w:r w:rsidRPr="00F30494">
        <w:rPr>
          <w:b/>
          <w:bCs/>
          <w:sz w:val="26"/>
          <w:szCs w:val="26"/>
          <w:lang w:eastAsia="uk-UA"/>
        </w:rPr>
        <w:t>:</w:t>
      </w:r>
      <w:r w:rsidR="0016774A" w:rsidRPr="00F30494">
        <w:rPr>
          <w:bCs/>
          <w:sz w:val="26"/>
          <w:szCs w:val="26"/>
          <w:lang w:eastAsia="uk-UA"/>
        </w:rPr>
        <w:t xml:space="preserve"> </w:t>
      </w:r>
      <w:r w:rsidR="0016774A" w:rsidRPr="00F30494">
        <w:rPr>
          <w:sz w:val="26"/>
          <w:szCs w:val="26"/>
        </w:rPr>
        <w:t>Обсяг необхідних для реалізації програми коштів і перелік додаткових заходів буде щорічно уточнений з урахуванням бюджетних можливостей і встановлених пріоритетів програми.</w:t>
      </w:r>
    </w:p>
    <w:p w:rsidR="0016774A" w:rsidRPr="00F30494" w:rsidRDefault="00F30494" w:rsidP="00F30494">
      <w:pPr>
        <w:ind w:firstLine="567"/>
        <w:jc w:val="both"/>
        <w:rPr>
          <w:sz w:val="26"/>
          <w:szCs w:val="26"/>
          <w:lang w:eastAsia="uk-UA"/>
        </w:rPr>
      </w:pPr>
      <w:r w:rsidRPr="00F30494">
        <w:rPr>
          <w:b/>
          <w:bCs/>
          <w:sz w:val="26"/>
          <w:szCs w:val="26"/>
          <w:lang w:eastAsia="uk-UA"/>
        </w:rPr>
        <w:t xml:space="preserve">8. </w:t>
      </w:r>
      <w:r w:rsidR="0016774A" w:rsidRPr="00F30494">
        <w:rPr>
          <w:b/>
          <w:bCs/>
          <w:sz w:val="26"/>
          <w:szCs w:val="26"/>
          <w:lang w:eastAsia="uk-UA"/>
        </w:rPr>
        <w:t>Очікуванні результати виконання</w:t>
      </w:r>
      <w:r w:rsidRPr="00F30494">
        <w:rPr>
          <w:b/>
          <w:bCs/>
          <w:sz w:val="26"/>
          <w:szCs w:val="26"/>
          <w:lang w:eastAsia="uk-UA"/>
        </w:rPr>
        <w:t>:</w:t>
      </w:r>
      <w:r w:rsidR="0016774A" w:rsidRPr="00F30494">
        <w:rPr>
          <w:b/>
          <w:bCs/>
          <w:sz w:val="26"/>
          <w:szCs w:val="26"/>
          <w:lang w:eastAsia="uk-UA"/>
        </w:rPr>
        <w:t xml:space="preserve"> </w:t>
      </w:r>
      <w:r w:rsidR="0016774A" w:rsidRPr="00F30494">
        <w:rPr>
          <w:sz w:val="26"/>
          <w:szCs w:val="26"/>
          <w:lang w:eastAsia="uk-UA"/>
        </w:rPr>
        <w:t>При виконанні Програми у повному обсязі значно покращиться екологічна, демографічна ситуація, поліпшаться умови для культурного, оздоровчого, фізичного, освітнього та духовного розвитку населення підвідомчої території, підвищиться рівень громадського порядку.</w:t>
      </w:r>
    </w:p>
    <w:p w:rsidR="0016774A" w:rsidRPr="00FD554C" w:rsidRDefault="00F30494" w:rsidP="00F30494">
      <w:pPr>
        <w:ind w:firstLine="567"/>
        <w:jc w:val="both"/>
      </w:pPr>
      <w:r w:rsidRPr="00F30494">
        <w:rPr>
          <w:b/>
          <w:bCs/>
          <w:sz w:val="26"/>
          <w:szCs w:val="26"/>
          <w:lang w:eastAsia="uk-UA"/>
        </w:rPr>
        <w:t xml:space="preserve">9. </w:t>
      </w:r>
      <w:r w:rsidR="0016774A" w:rsidRPr="00F30494">
        <w:rPr>
          <w:b/>
          <w:bCs/>
          <w:sz w:val="26"/>
          <w:szCs w:val="26"/>
          <w:lang w:eastAsia="uk-UA"/>
        </w:rPr>
        <w:t>Контроль за виконанням</w:t>
      </w:r>
      <w:r w:rsidRPr="00F30494">
        <w:rPr>
          <w:b/>
          <w:bCs/>
          <w:sz w:val="26"/>
          <w:szCs w:val="26"/>
          <w:lang w:eastAsia="uk-UA"/>
        </w:rPr>
        <w:t>:</w:t>
      </w:r>
      <w:r w:rsidR="0016774A" w:rsidRPr="00F30494">
        <w:rPr>
          <w:b/>
          <w:bCs/>
          <w:sz w:val="26"/>
          <w:szCs w:val="26"/>
          <w:lang w:eastAsia="uk-UA"/>
        </w:rPr>
        <w:t xml:space="preserve"> </w:t>
      </w:r>
      <w:r w:rsidR="0016774A" w:rsidRPr="00F30494">
        <w:rPr>
          <w:sz w:val="26"/>
          <w:szCs w:val="26"/>
        </w:rPr>
        <w:t xml:space="preserve">постійна комісія </w:t>
      </w:r>
      <w:r w:rsidRPr="00F30494">
        <w:rPr>
          <w:sz w:val="26"/>
          <w:szCs w:val="26"/>
        </w:rPr>
        <w:t>селищної ради з питань комунальної власності, житлово-комунального господарства, будівництва та благоустрою</w:t>
      </w:r>
      <w:r w:rsidR="0016774A" w:rsidRPr="00F30494">
        <w:rPr>
          <w:sz w:val="26"/>
          <w:szCs w:val="26"/>
        </w:rPr>
        <w:t>.</w:t>
      </w:r>
    </w:p>
    <w:p w:rsidR="0016774A" w:rsidRPr="00FD554C" w:rsidRDefault="0016774A" w:rsidP="0016774A">
      <w:pPr>
        <w:ind w:firstLine="284"/>
        <w:rPr>
          <w:szCs w:val="26"/>
        </w:rPr>
      </w:pPr>
    </w:p>
    <w:p w:rsidR="00133AB8" w:rsidRPr="00FD554C" w:rsidRDefault="00133AB8" w:rsidP="00133AB8">
      <w:pPr>
        <w:ind w:firstLine="284"/>
        <w:rPr>
          <w:szCs w:val="26"/>
        </w:rPr>
      </w:pPr>
    </w:p>
    <w:p w:rsidR="00133AB8" w:rsidRPr="00FD554C" w:rsidRDefault="00133AB8" w:rsidP="006A1D6B">
      <w:pPr>
        <w:rPr>
          <w:szCs w:val="26"/>
        </w:rPr>
        <w:sectPr w:rsidR="00133AB8" w:rsidRPr="00FD554C">
          <w:pgSz w:w="11906" w:h="16838"/>
          <w:pgMar w:top="850" w:right="850" w:bottom="850" w:left="1417" w:header="708" w:footer="708" w:gutter="0"/>
          <w:cols w:space="708"/>
          <w:docGrid w:linePitch="360"/>
        </w:sectPr>
      </w:pPr>
    </w:p>
    <w:p w:rsidR="003A3122" w:rsidRPr="008C4E78" w:rsidRDefault="003A3122" w:rsidP="008C4E78">
      <w:pPr>
        <w:tabs>
          <w:tab w:val="left" w:pos="4850"/>
        </w:tabs>
        <w:ind w:left="11340"/>
        <w:rPr>
          <w:sz w:val="26"/>
          <w:szCs w:val="26"/>
        </w:rPr>
      </w:pPr>
      <w:r w:rsidRPr="008C4E78">
        <w:rPr>
          <w:sz w:val="26"/>
          <w:szCs w:val="26"/>
        </w:rPr>
        <w:lastRenderedPageBreak/>
        <w:t xml:space="preserve">Додаток </w:t>
      </w:r>
    </w:p>
    <w:p w:rsidR="008C4E78" w:rsidRDefault="003A3122" w:rsidP="008C4E78">
      <w:pPr>
        <w:pStyle w:val="a8"/>
        <w:ind w:left="11340"/>
        <w:rPr>
          <w:sz w:val="26"/>
          <w:szCs w:val="26"/>
        </w:rPr>
      </w:pPr>
      <w:r w:rsidRPr="008C4E78">
        <w:rPr>
          <w:sz w:val="26"/>
          <w:szCs w:val="26"/>
        </w:rPr>
        <w:t xml:space="preserve">до </w:t>
      </w:r>
      <w:r w:rsidR="008C4E78" w:rsidRPr="008C4E78">
        <w:rPr>
          <w:sz w:val="26"/>
          <w:szCs w:val="26"/>
        </w:rPr>
        <w:t xml:space="preserve">Комплексної програми забезпечення екологічної безпеки території </w:t>
      </w:r>
    </w:p>
    <w:p w:rsidR="008C4E78" w:rsidRPr="008C4E78" w:rsidRDefault="008C4E78" w:rsidP="008C4E78">
      <w:pPr>
        <w:pStyle w:val="a8"/>
        <w:ind w:left="11340"/>
        <w:rPr>
          <w:sz w:val="26"/>
          <w:szCs w:val="26"/>
        </w:rPr>
      </w:pPr>
      <w:r w:rsidRPr="008C4E78">
        <w:rPr>
          <w:sz w:val="26"/>
          <w:szCs w:val="26"/>
        </w:rPr>
        <w:t xml:space="preserve">Широківської селищної ради </w:t>
      </w:r>
    </w:p>
    <w:p w:rsidR="003A3122" w:rsidRPr="00FD554C" w:rsidRDefault="008C4E78" w:rsidP="008C4E78">
      <w:pPr>
        <w:tabs>
          <w:tab w:val="left" w:pos="4850"/>
        </w:tabs>
        <w:ind w:left="11340"/>
        <w:rPr>
          <w:szCs w:val="26"/>
        </w:rPr>
      </w:pPr>
      <w:r w:rsidRPr="008C4E78">
        <w:rPr>
          <w:sz w:val="26"/>
          <w:szCs w:val="26"/>
        </w:rPr>
        <w:t>на 2019 - 2025роки</w:t>
      </w:r>
      <w:r w:rsidR="00BA2A9F" w:rsidRPr="00BA2A9F">
        <w:rPr>
          <w:noProof/>
          <w:sz w:val="20"/>
          <w:szCs w:val="20"/>
          <w:lang w:eastAsia="en-US"/>
        </w:rPr>
        <w:pict>
          <v:shapetype id="_x0000_t202" coordsize="21600,21600" o:spt="202" path="m,l,21600r21600,l21600,xe">
            <v:stroke joinstyle="miter"/>
            <v:path gradientshapeok="t" o:connecttype="rect"/>
          </v:shapetype>
          <v:shape id="_x0000_s1027" type="#_x0000_t202" style="position:absolute;left:0;text-align:left;margin-left:.8pt;margin-top:5.75pt;width:3.55pt;height:69.6pt;z-index:251661312;mso-position-horizontal-relative:text;mso-position-vertical-relative:text;mso-width-relative:margin;mso-height-relative:margin" stroked="f">
            <v:textbox style="mso-next-textbox:#_x0000_s1027">
              <w:txbxContent>
                <w:p w:rsidR="003A3122" w:rsidRPr="006B77F5" w:rsidRDefault="003A3122" w:rsidP="003A3122"/>
              </w:txbxContent>
            </v:textbox>
          </v:shape>
        </w:pict>
      </w:r>
    </w:p>
    <w:p w:rsidR="003A3122" w:rsidRPr="00FD554C" w:rsidRDefault="003A3122" w:rsidP="001308D1">
      <w:pPr>
        <w:tabs>
          <w:tab w:val="left" w:pos="11624"/>
        </w:tabs>
        <w:spacing w:line="192" w:lineRule="auto"/>
        <w:ind w:right="452"/>
        <w:jc w:val="center"/>
      </w:pPr>
    </w:p>
    <w:p w:rsidR="008C4E78" w:rsidRPr="008C4E78" w:rsidRDefault="003A3122" w:rsidP="008C4E78">
      <w:pPr>
        <w:pStyle w:val="a8"/>
        <w:jc w:val="center"/>
        <w:rPr>
          <w:b/>
          <w:sz w:val="26"/>
          <w:szCs w:val="26"/>
        </w:rPr>
      </w:pPr>
      <w:r w:rsidRPr="008C4E78">
        <w:rPr>
          <w:b/>
          <w:sz w:val="26"/>
          <w:szCs w:val="26"/>
        </w:rPr>
        <w:t>Перелік</w:t>
      </w:r>
      <w:r w:rsidR="008C4E78">
        <w:rPr>
          <w:b/>
          <w:sz w:val="26"/>
          <w:szCs w:val="26"/>
        </w:rPr>
        <w:t xml:space="preserve"> </w:t>
      </w:r>
    </w:p>
    <w:p w:rsidR="008C4E78" w:rsidRDefault="003A3122" w:rsidP="008C4E78">
      <w:pPr>
        <w:pStyle w:val="a8"/>
        <w:jc w:val="center"/>
        <w:rPr>
          <w:b/>
          <w:sz w:val="26"/>
          <w:szCs w:val="26"/>
        </w:rPr>
      </w:pPr>
      <w:r w:rsidRPr="008C4E78">
        <w:rPr>
          <w:b/>
          <w:sz w:val="26"/>
          <w:szCs w:val="26"/>
        </w:rPr>
        <w:t>заходів і завдань</w:t>
      </w:r>
      <w:r w:rsidR="008C4E78">
        <w:rPr>
          <w:b/>
          <w:sz w:val="26"/>
          <w:szCs w:val="26"/>
        </w:rPr>
        <w:t xml:space="preserve"> </w:t>
      </w:r>
      <w:r w:rsidRPr="008C4E78">
        <w:rPr>
          <w:b/>
          <w:sz w:val="26"/>
          <w:szCs w:val="26"/>
        </w:rPr>
        <w:t xml:space="preserve">Комплексної програми забезпечення екологічної безпеки території Широківської селищної ради </w:t>
      </w:r>
    </w:p>
    <w:p w:rsidR="003A3122" w:rsidRPr="00FD554C" w:rsidRDefault="003A3122" w:rsidP="008C4E78">
      <w:pPr>
        <w:pStyle w:val="a8"/>
        <w:jc w:val="center"/>
        <w:rPr>
          <w:szCs w:val="26"/>
        </w:rPr>
      </w:pPr>
      <w:r w:rsidRPr="008C4E78">
        <w:rPr>
          <w:b/>
          <w:sz w:val="26"/>
          <w:szCs w:val="26"/>
        </w:rPr>
        <w:t xml:space="preserve">на 2019 </w:t>
      </w:r>
      <w:r w:rsidR="008C4E78">
        <w:rPr>
          <w:b/>
          <w:sz w:val="26"/>
          <w:szCs w:val="26"/>
        </w:rPr>
        <w:t>–</w:t>
      </w:r>
      <w:r w:rsidRPr="008C4E78">
        <w:rPr>
          <w:b/>
          <w:sz w:val="26"/>
          <w:szCs w:val="26"/>
        </w:rPr>
        <w:t xml:space="preserve"> 2025</w:t>
      </w:r>
      <w:r w:rsidR="008C4E78">
        <w:rPr>
          <w:b/>
          <w:sz w:val="26"/>
          <w:szCs w:val="26"/>
        </w:rPr>
        <w:t xml:space="preserve"> </w:t>
      </w:r>
      <w:r w:rsidRPr="008C4E78">
        <w:rPr>
          <w:b/>
          <w:sz w:val="26"/>
          <w:szCs w:val="26"/>
        </w:rPr>
        <w:t>р</w:t>
      </w:r>
      <w:r w:rsidR="008C4E78">
        <w:rPr>
          <w:b/>
          <w:sz w:val="26"/>
          <w:szCs w:val="26"/>
        </w:rPr>
        <w:t>оки</w:t>
      </w:r>
    </w:p>
    <w:p w:rsidR="003A3122" w:rsidRPr="00FD554C" w:rsidRDefault="003A3122" w:rsidP="003A3122">
      <w:pPr>
        <w:rPr>
          <w:szCs w:val="26"/>
        </w:rPr>
      </w:pPr>
    </w:p>
    <w:tbl>
      <w:tblPr>
        <w:tblpPr w:leftFromText="180" w:rightFromText="180" w:vertAnchor="text" w:tblpXSpec="center" w:tblpY="1"/>
        <w:tblOverlap w:val="never"/>
        <w:tblW w:w="1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1869"/>
        <w:gridCol w:w="2513"/>
        <w:gridCol w:w="1728"/>
        <w:gridCol w:w="1186"/>
        <w:gridCol w:w="891"/>
        <w:gridCol w:w="1039"/>
        <w:gridCol w:w="1057"/>
        <w:gridCol w:w="1007"/>
        <w:gridCol w:w="876"/>
        <w:gridCol w:w="21"/>
        <w:gridCol w:w="788"/>
        <w:gridCol w:w="696"/>
        <w:gridCol w:w="2208"/>
      </w:tblGrid>
      <w:tr w:rsidR="00593CED" w:rsidRPr="008C4E78" w:rsidTr="006A469E">
        <w:trPr>
          <w:trHeight w:val="631"/>
          <w:tblHeader/>
        </w:trPr>
        <w:tc>
          <w:tcPr>
            <w:tcW w:w="416" w:type="dxa"/>
            <w:vMerge w:val="restart"/>
            <w:tcMar>
              <w:left w:w="57" w:type="dxa"/>
              <w:right w:w="57" w:type="dxa"/>
            </w:tcMar>
            <w:vAlign w:val="center"/>
          </w:tcPr>
          <w:p w:rsidR="00593CED" w:rsidRPr="008C4E78" w:rsidRDefault="00593CED" w:rsidP="006A469E">
            <w:pPr>
              <w:spacing w:line="192" w:lineRule="auto"/>
              <w:jc w:val="center"/>
              <w:rPr>
                <w:b/>
                <w:bCs/>
              </w:rPr>
            </w:pPr>
            <w:r w:rsidRPr="008C4E78">
              <w:rPr>
                <w:b/>
                <w:bCs/>
              </w:rPr>
              <w:t>№</w:t>
            </w:r>
            <w:r w:rsidR="006A469E">
              <w:rPr>
                <w:b/>
                <w:bCs/>
              </w:rPr>
              <w:t xml:space="preserve"> </w:t>
            </w:r>
            <w:r w:rsidRPr="008C4E78">
              <w:rPr>
                <w:b/>
                <w:bCs/>
              </w:rPr>
              <w:t>з/п</w:t>
            </w:r>
          </w:p>
        </w:tc>
        <w:tc>
          <w:tcPr>
            <w:tcW w:w="1869" w:type="dxa"/>
            <w:vMerge w:val="restart"/>
            <w:vAlign w:val="center"/>
          </w:tcPr>
          <w:p w:rsidR="00593CED" w:rsidRPr="008C4E78" w:rsidRDefault="00593CED" w:rsidP="001308D1">
            <w:pPr>
              <w:spacing w:line="192" w:lineRule="auto"/>
              <w:jc w:val="center"/>
              <w:rPr>
                <w:b/>
                <w:bCs/>
              </w:rPr>
            </w:pPr>
            <w:r w:rsidRPr="008C4E78">
              <w:rPr>
                <w:b/>
                <w:bCs/>
              </w:rPr>
              <w:t>Назва напряму діяльності</w:t>
            </w:r>
          </w:p>
        </w:tc>
        <w:tc>
          <w:tcPr>
            <w:tcW w:w="2513" w:type="dxa"/>
            <w:vMerge w:val="restart"/>
            <w:vAlign w:val="center"/>
          </w:tcPr>
          <w:p w:rsidR="00593CED" w:rsidRPr="008C4E78" w:rsidRDefault="00593CED" w:rsidP="00860C7C">
            <w:pPr>
              <w:spacing w:line="192" w:lineRule="auto"/>
              <w:jc w:val="center"/>
              <w:rPr>
                <w:b/>
                <w:bCs/>
              </w:rPr>
            </w:pPr>
            <w:r w:rsidRPr="008C4E78">
              <w:rPr>
                <w:b/>
                <w:bCs/>
              </w:rPr>
              <w:t xml:space="preserve">Перелік програмних завдань </w:t>
            </w:r>
          </w:p>
        </w:tc>
        <w:tc>
          <w:tcPr>
            <w:tcW w:w="1728" w:type="dxa"/>
            <w:vMerge w:val="restart"/>
            <w:vAlign w:val="center"/>
          </w:tcPr>
          <w:p w:rsidR="00593CED" w:rsidRPr="008C4E78" w:rsidRDefault="00593CED" w:rsidP="00860C7C">
            <w:pPr>
              <w:spacing w:line="192" w:lineRule="auto"/>
              <w:jc w:val="center"/>
              <w:rPr>
                <w:b/>
                <w:bCs/>
              </w:rPr>
            </w:pPr>
            <w:r w:rsidRPr="008C4E78">
              <w:rPr>
                <w:b/>
                <w:bCs/>
              </w:rPr>
              <w:t>Джерела фінансування</w:t>
            </w:r>
          </w:p>
        </w:tc>
        <w:tc>
          <w:tcPr>
            <w:tcW w:w="7561" w:type="dxa"/>
            <w:gridSpan w:val="9"/>
          </w:tcPr>
          <w:p w:rsidR="00593CED" w:rsidRPr="008C4E78" w:rsidRDefault="00593CED" w:rsidP="001F1E08">
            <w:pPr>
              <w:spacing w:line="192" w:lineRule="auto"/>
              <w:jc w:val="center"/>
              <w:rPr>
                <w:b/>
                <w:bCs/>
              </w:rPr>
            </w:pPr>
            <w:r w:rsidRPr="008C4E78">
              <w:rPr>
                <w:b/>
                <w:bCs/>
              </w:rPr>
              <w:t xml:space="preserve">Орієнтований обсяг фінансування </w:t>
            </w:r>
            <w:r w:rsidR="001F1E08">
              <w:rPr>
                <w:b/>
                <w:bCs/>
              </w:rPr>
              <w:t>П</w:t>
            </w:r>
            <w:r w:rsidRPr="008C4E78">
              <w:rPr>
                <w:b/>
                <w:bCs/>
              </w:rPr>
              <w:t>рограми, тис. грн.</w:t>
            </w:r>
          </w:p>
        </w:tc>
        <w:tc>
          <w:tcPr>
            <w:tcW w:w="2208" w:type="dxa"/>
            <w:vMerge w:val="restart"/>
            <w:vAlign w:val="center"/>
          </w:tcPr>
          <w:p w:rsidR="00593CED" w:rsidRPr="008C4E78" w:rsidRDefault="00593CED" w:rsidP="00860C7C">
            <w:pPr>
              <w:spacing w:line="192" w:lineRule="auto"/>
              <w:jc w:val="center"/>
              <w:rPr>
                <w:b/>
                <w:bCs/>
              </w:rPr>
            </w:pPr>
            <w:r w:rsidRPr="008C4E78">
              <w:rPr>
                <w:b/>
                <w:bCs/>
              </w:rPr>
              <w:t xml:space="preserve">Кількісні та якісні показники оцінки ефективності виконання програми </w:t>
            </w:r>
            <w:r w:rsidRPr="008C4E78">
              <w:rPr>
                <w:bCs/>
              </w:rPr>
              <w:t xml:space="preserve">(очікувані результати виконання </w:t>
            </w:r>
            <w:r w:rsidR="008C4E78" w:rsidRPr="008C4E78">
              <w:rPr>
                <w:bCs/>
              </w:rPr>
              <w:t>П</w:t>
            </w:r>
            <w:r w:rsidRPr="008C4E78">
              <w:rPr>
                <w:bCs/>
              </w:rPr>
              <w:t xml:space="preserve">рограми) </w:t>
            </w:r>
          </w:p>
        </w:tc>
      </w:tr>
      <w:tr w:rsidR="006A469E" w:rsidRPr="008C4E78" w:rsidTr="006A469E">
        <w:trPr>
          <w:trHeight w:val="504"/>
          <w:tblHeader/>
        </w:trPr>
        <w:tc>
          <w:tcPr>
            <w:tcW w:w="416" w:type="dxa"/>
            <w:vMerge/>
            <w:tcMar>
              <w:left w:w="57" w:type="dxa"/>
              <w:right w:w="57" w:type="dxa"/>
            </w:tcMar>
            <w:vAlign w:val="center"/>
          </w:tcPr>
          <w:p w:rsidR="00593CED" w:rsidRPr="008C4E78" w:rsidRDefault="00593CED" w:rsidP="001308D1">
            <w:pPr>
              <w:spacing w:line="192" w:lineRule="auto"/>
              <w:jc w:val="center"/>
              <w:rPr>
                <w:b/>
                <w:bCs/>
              </w:rPr>
            </w:pPr>
          </w:p>
        </w:tc>
        <w:tc>
          <w:tcPr>
            <w:tcW w:w="1869" w:type="dxa"/>
            <w:vMerge/>
            <w:vAlign w:val="center"/>
          </w:tcPr>
          <w:p w:rsidR="00593CED" w:rsidRPr="008C4E78" w:rsidRDefault="00593CED" w:rsidP="001308D1">
            <w:pPr>
              <w:spacing w:line="192" w:lineRule="auto"/>
              <w:jc w:val="center"/>
              <w:rPr>
                <w:b/>
                <w:bCs/>
              </w:rPr>
            </w:pPr>
          </w:p>
        </w:tc>
        <w:tc>
          <w:tcPr>
            <w:tcW w:w="2513" w:type="dxa"/>
            <w:vMerge/>
            <w:vAlign w:val="center"/>
          </w:tcPr>
          <w:p w:rsidR="00593CED" w:rsidRPr="008C4E78" w:rsidRDefault="00593CED" w:rsidP="001308D1">
            <w:pPr>
              <w:spacing w:line="192" w:lineRule="auto"/>
              <w:jc w:val="center"/>
              <w:rPr>
                <w:b/>
                <w:bCs/>
              </w:rPr>
            </w:pPr>
          </w:p>
        </w:tc>
        <w:tc>
          <w:tcPr>
            <w:tcW w:w="1728" w:type="dxa"/>
            <w:vMerge/>
            <w:vAlign w:val="center"/>
          </w:tcPr>
          <w:p w:rsidR="00593CED" w:rsidRPr="008C4E78" w:rsidRDefault="00593CED" w:rsidP="001308D1">
            <w:pPr>
              <w:spacing w:line="192" w:lineRule="auto"/>
              <w:jc w:val="center"/>
              <w:rPr>
                <w:b/>
                <w:bCs/>
              </w:rPr>
            </w:pPr>
          </w:p>
        </w:tc>
        <w:tc>
          <w:tcPr>
            <w:tcW w:w="1186" w:type="dxa"/>
          </w:tcPr>
          <w:p w:rsidR="00593CED" w:rsidRPr="008C4E78" w:rsidRDefault="00593CED" w:rsidP="001308D1">
            <w:pPr>
              <w:spacing w:line="192" w:lineRule="auto"/>
              <w:rPr>
                <w:b/>
                <w:bCs/>
              </w:rPr>
            </w:pPr>
            <w:r w:rsidRPr="008C4E78">
              <w:rPr>
                <w:b/>
                <w:bCs/>
              </w:rPr>
              <w:t>всього</w:t>
            </w:r>
          </w:p>
        </w:tc>
        <w:tc>
          <w:tcPr>
            <w:tcW w:w="891" w:type="dxa"/>
            <w:vAlign w:val="center"/>
          </w:tcPr>
          <w:p w:rsidR="00593CED" w:rsidRPr="008C4E78" w:rsidRDefault="00593CED" w:rsidP="008C4E78">
            <w:pPr>
              <w:spacing w:line="192" w:lineRule="auto"/>
              <w:jc w:val="center"/>
              <w:rPr>
                <w:b/>
                <w:bCs/>
              </w:rPr>
            </w:pPr>
            <w:r w:rsidRPr="008C4E78">
              <w:rPr>
                <w:b/>
                <w:bCs/>
              </w:rPr>
              <w:t>2019</w:t>
            </w:r>
          </w:p>
        </w:tc>
        <w:tc>
          <w:tcPr>
            <w:tcW w:w="1039" w:type="dxa"/>
          </w:tcPr>
          <w:p w:rsidR="00593CED" w:rsidRPr="008C4E78" w:rsidRDefault="00593CED" w:rsidP="001308D1">
            <w:pPr>
              <w:spacing w:line="192" w:lineRule="auto"/>
              <w:jc w:val="center"/>
              <w:rPr>
                <w:b/>
                <w:bCs/>
              </w:rPr>
            </w:pPr>
            <w:r w:rsidRPr="008C4E78">
              <w:rPr>
                <w:b/>
                <w:bCs/>
              </w:rPr>
              <w:t>2020</w:t>
            </w:r>
          </w:p>
        </w:tc>
        <w:tc>
          <w:tcPr>
            <w:tcW w:w="1057" w:type="dxa"/>
          </w:tcPr>
          <w:p w:rsidR="00593CED" w:rsidRPr="008C4E78" w:rsidRDefault="00593CED" w:rsidP="001308D1">
            <w:pPr>
              <w:spacing w:line="192" w:lineRule="auto"/>
              <w:jc w:val="center"/>
              <w:rPr>
                <w:b/>
                <w:bCs/>
              </w:rPr>
            </w:pPr>
            <w:r w:rsidRPr="008C4E78">
              <w:rPr>
                <w:b/>
                <w:bCs/>
              </w:rPr>
              <w:t>2021</w:t>
            </w:r>
          </w:p>
        </w:tc>
        <w:tc>
          <w:tcPr>
            <w:tcW w:w="1007" w:type="dxa"/>
          </w:tcPr>
          <w:p w:rsidR="00593CED" w:rsidRPr="008C4E78" w:rsidRDefault="00593CED" w:rsidP="001308D1">
            <w:pPr>
              <w:spacing w:line="192" w:lineRule="auto"/>
              <w:jc w:val="center"/>
              <w:rPr>
                <w:b/>
                <w:bCs/>
              </w:rPr>
            </w:pPr>
            <w:r w:rsidRPr="008C4E78">
              <w:rPr>
                <w:b/>
                <w:bCs/>
              </w:rPr>
              <w:t>2022</w:t>
            </w:r>
          </w:p>
        </w:tc>
        <w:tc>
          <w:tcPr>
            <w:tcW w:w="897" w:type="dxa"/>
            <w:gridSpan w:val="2"/>
          </w:tcPr>
          <w:p w:rsidR="00593CED" w:rsidRPr="008C4E78" w:rsidRDefault="00885422" w:rsidP="001308D1">
            <w:pPr>
              <w:spacing w:line="192" w:lineRule="auto"/>
              <w:jc w:val="center"/>
              <w:rPr>
                <w:b/>
                <w:bCs/>
              </w:rPr>
            </w:pPr>
            <w:r w:rsidRPr="008C4E78">
              <w:rPr>
                <w:b/>
                <w:bCs/>
              </w:rPr>
              <w:t>2023</w:t>
            </w:r>
          </w:p>
        </w:tc>
        <w:tc>
          <w:tcPr>
            <w:tcW w:w="788" w:type="dxa"/>
          </w:tcPr>
          <w:p w:rsidR="00593CED" w:rsidRPr="008C4E78" w:rsidRDefault="001308D1" w:rsidP="001308D1">
            <w:pPr>
              <w:rPr>
                <w:b/>
              </w:rPr>
            </w:pPr>
            <w:r w:rsidRPr="008C4E78">
              <w:rPr>
                <w:b/>
              </w:rPr>
              <w:t>2024</w:t>
            </w:r>
          </w:p>
        </w:tc>
        <w:tc>
          <w:tcPr>
            <w:tcW w:w="696" w:type="dxa"/>
          </w:tcPr>
          <w:p w:rsidR="00593CED" w:rsidRPr="008C4E78" w:rsidRDefault="001308D1" w:rsidP="001308D1">
            <w:pPr>
              <w:rPr>
                <w:b/>
              </w:rPr>
            </w:pPr>
            <w:r w:rsidRPr="008C4E78">
              <w:rPr>
                <w:b/>
              </w:rPr>
              <w:t>2025</w:t>
            </w:r>
          </w:p>
        </w:tc>
        <w:tc>
          <w:tcPr>
            <w:tcW w:w="2208" w:type="dxa"/>
            <w:vMerge/>
            <w:vAlign w:val="center"/>
          </w:tcPr>
          <w:p w:rsidR="00593CED" w:rsidRPr="008C4E78" w:rsidRDefault="00593CED" w:rsidP="001308D1">
            <w:pPr>
              <w:spacing w:line="192" w:lineRule="auto"/>
              <w:jc w:val="center"/>
              <w:rPr>
                <w:b/>
                <w:bCs/>
              </w:rPr>
            </w:pPr>
          </w:p>
        </w:tc>
      </w:tr>
      <w:tr w:rsidR="006A469E" w:rsidRPr="008C4E78" w:rsidTr="006A469E">
        <w:trPr>
          <w:trHeight w:val="201"/>
        </w:trPr>
        <w:tc>
          <w:tcPr>
            <w:tcW w:w="416" w:type="dxa"/>
            <w:vMerge w:val="restart"/>
          </w:tcPr>
          <w:p w:rsidR="00593CED" w:rsidRPr="008C4E78" w:rsidRDefault="00593CED" w:rsidP="008C4E78">
            <w:pPr>
              <w:spacing w:line="192" w:lineRule="auto"/>
              <w:jc w:val="center"/>
            </w:pPr>
            <w:r w:rsidRPr="008C4E78">
              <w:t>1.</w:t>
            </w:r>
          </w:p>
        </w:tc>
        <w:tc>
          <w:tcPr>
            <w:tcW w:w="1869" w:type="dxa"/>
            <w:vMerge w:val="restart"/>
          </w:tcPr>
          <w:p w:rsidR="00593CED" w:rsidRPr="008C4E78" w:rsidRDefault="00593CED" w:rsidP="008C4E78">
            <w:pPr>
              <w:spacing w:line="192" w:lineRule="auto"/>
              <w:rPr>
                <w:i/>
              </w:rPr>
            </w:pPr>
            <w:r w:rsidRPr="008C4E78">
              <w:t>Охорона водних ресурсів, будівництво захисних споруд, забезпечення екологічної безпеки</w:t>
            </w:r>
          </w:p>
        </w:tc>
        <w:tc>
          <w:tcPr>
            <w:tcW w:w="2513" w:type="dxa"/>
            <w:vMerge w:val="restart"/>
          </w:tcPr>
          <w:p w:rsidR="00593CED" w:rsidRPr="008C4E78" w:rsidRDefault="00593CED" w:rsidP="001308D1">
            <w:pPr>
              <w:spacing w:line="192" w:lineRule="auto"/>
            </w:pPr>
            <w:r w:rsidRPr="008C4E78">
              <w:t>1.1.</w:t>
            </w:r>
            <w:r w:rsidR="00860C7C">
              <w:t xml:space="preserve"> </w:t>
            </w:r>
            <w:r w:rsidRPr="008C4E78">
              <w:t>Капітальний ремонт дренажно-паводкового каналу в смт Широке Широківського району Дніпропетровської області (коштор</w:t>
            </w:r>
            <w:r w:rsidR="008C4E78">
              <w:t>исна</w:t>
            </w:r>
            <w:r w:rsidRPr="008C4E78">
              <w:t>.</w:t>
            </w:r>
            <w:r w:rsidR="008C4E78">
              <w:t xml:space="preserve"> </w:t>
            </w:r>
            <w:r w:rsidRPr="008C4E78">
              <w:t>вартість - 10126,786</w:t>
            </w:r>
            <w:r w:rsidR="008C4E78">
              <w:t xml:space="preserve"> </w:t>
            </w:r>
            <w:r w:rsidRPr="008C4E78">
              <w:t>тис.</w:t>
            </w:r>
            <w:r w:rsidR="008C4E78">
              <w:t xml:space="preserve"> </w:t>
            </w:r>
            <w:r w:rsidRPr="008C4E78">
              <w:t>грн</w:t>
            </w:r>
            <w:r w:rsidR="008C4E78">
              <w:t>.</w:t>
            </w:r>
            <w:r w:rsidRPr="008C4E78">
              <w:t>)</w:t>
            </w:r>
            <w:r w:rsidR="008C4E78">
              <w:t>.</w:t>
            </w:r>
          </w:p>
          <w:p w:rsidR="00593CED" w:rsidRPr="008C4E78" w:rsidRDefault="00593CED" w:rsidP="001308D1">
            <w:pPr>
              <w:spacing w:line="192" w:lineRule="auto"/>
            </w:pPr>
            <w:r w:rsidRPr="008C4E78">
              <w:t>1.2. Захист від підтоплення смт Широке шляхом розчищення р.</w:t>
            </w:r>
            <w:r w:rsidR="008C4E78">
              <w:t xml:space="preserve"> </w:t>
            </w:r>
            <w:r w:rsidRPr="008C4E78">
              <w:t>Бакаєць Широківського району Дніпропетровської області -</w:t>
            </w:r>
            <w:r w:rsidR="008C4E78">
              <w:t xml:space="preserve"> </w:t>
            </w:r>
            <w:r w:rsidRPr="008C4E78">
              <w:t>капітальний ремонт</w:t>
            </w:r>
            <w:r w:rsidR="008C4E78">
              <w:t xml:space="preserve"> </w:t>
            </w:r>
            <w:r w:rsidRPr="008C4E78">
              <w:t>(кошторисна вартість - 29612,122</w:t>
            </w:r>
            <w:r w:rsidR="008C4E78">
              <w:t xml:space="preserve"> </w:t>
            </w:r>
            <w:r w:rsidRPr="008C4E78">
              <w:t>тис.</w:t>
            </w:r>
            <w:r w:rsidR="008C4E78">
              <w:t xml:space="preserve"> </w:t>
            </w:r>
            <w:r w:rsidRPr="008C4E78">
              <w:t>грн</w:t>
            </w:r>
            <w:r w:rsidR="008C4E78">
              <w:t>.</w:t>
            </w:r>
            <w:r w:rsidRPr="008C4E78">
              <w:t>)</w:t>
            </w:r>
          </w:p>
          <w:p w:rsidR="00593CED" w:rsidRPr="008C4E78" w:rsidRDefault="00593CED" w:rsidP="008C4E78">
            <w:pPr>
              <w:spacing w:line="192" w:lineRule="auto"/>
              <w:rPr>
                <w:highlight w:val="yellow"/>
              </w:rPr>
            </w:pPr>
            <w:r w:rsidRPr="008C4E78">
              <w:t>1.3 Захист від підтоплення с</w:t>
            </w:r>
            <w:r w:rsidR="008C4E78">
              <w:t>.</w:t>
            </w:r>
            <w:r w:rsidRPr="008C4E78">
              <w:t xml:space="preserve"> </w:t>
            </w:r>
            <w:r w:rsidRPr="008C4E78">
              <w:lastRenderedPageBreak/>
              <w:t>Шестірня Широківського району Дніпропетровської області - капітальний ремонт</w:t>
            </w:r>
            <w:r w:rsidR="008C4E78">
              <w:t xml:space="preserve"> </w:t>
            </w:r>
            <w:r w:rsidRPr="008C4E78">
              <w:t>(кошторисна вартість - 13879,950</w:t>
            </w:r>
            <w:r w:rsidR="008C4E78">
              <w:t xml:space="preserve"> </w:t>
            </w:r>
            <w:r w:rsidRPr="008C4E78">
              <w:t>тис.</w:t>
            </w:r>
            <w:r w:rsidR="008C4E78">
              <w:t xml:space="preserve"> </w:t>
            </w:r>
            <w:r w:rsidRPr="008C4E78">
              <w:t>грн</w:t>
            </w:r>
            <w:r w:rsidR="008C4E78">
              <w:t>.</w:t>
            </w:r>
            <w:r w:rsidRPr="008C4E78">
              <w:t>)</w:t>
            </w:r>
          </w:p>
        </w:tc>
        <w:tc>
          <w:tcPr>
            <w:tcW w:w="1728" w:type="dxa"/>
          </w:tcPr>
          <w:p w:rsidR="00593CED" w:rsidRPr="008C4E78" w:rsidRDefault="00593CED" w:rsidP="001308D1">
            <w:pPr>
              <w:spacing w:line="192" w:lineRule="auto"/>
            </w:pPr>
            <w:r w:rsidRPr="008C4E78">
              <w:lastRenderedPageBreak/>
              <w:t xml:space="preserve">Загальний обсяг, </w:t>
            </w:r>
            <w:r w:rsidRPr="008C4E78">
              <w:br/>
              <w:t>у т.ч.:</w:t>
            </w:r>
          </w:p>
        </w:tc>
        <w:tc>
          <w:tcPr>
            <w:tcW w:w="1186" w:type="dxa"/>
          </w:tcPr>
          <w:p w:rsidR="00593CED" w:rsidRPr="008C4E78" w:rsidRDefault="00593CED" w:rsidP="001308D1">
            <w:pPr>
              <w:spacing w:line="192" w:lineRule="auto"/>
              <w:jc w:val="center"/>
              <w:rPr>
                <w:b/>
              </w:rPr>
            </w:pPr>
            <w:r w:rsidRPr="008C4E78">
              <w:rPr>
                <w:b/>
              </w:rPr>
              <w:t>54500,0</w:t>
            </w:r>
          </w:p>
        </w:tc>
        <w:tc>
          <w:tcPr>
            <w:tcW w:w="891" w:type="dxa"/>
          </w:tcPr>
          <w:p w:rsidR="00593CED" w:rsidRPr="008C4E78" w:rsidRDefault="00593CED" w:rsidP="001308D1">
            <w:pPr>
              <w:spacing w:line="192" w:lineRule="auto"/>
              <w:jc w:val="center"/>
              <w:rPr>
                <w:b/>
              </w:rPr>
            </w:pPr>
            <w:r w:rsidRPr="008C4E78">
              <w:rPr>
                <w:b/>
              </w:rPr>
              <w:t>850,0</w:t>
            </w:r>
          </w:p>
        </w:tc>
        <w:tc>
          <w:tcPr>
            <w:tcW w:w="1039" w:type="dxa"/>
          </w:tcPr>
          <w:p w:rsidR="00593CED" w:rsidRPr="008C4E78" w:rsidRDefault="00593CED" w:rsidP="001308D1">
            <w:pPr>
              <w:spacing w:line="192" w:lineRule="auto"/>
              <w:jc w:val="center"/>
              <w:rPr>
                <w:b/>
              </w:rPr>
            </w:pPr>
            <w:r w:rsidRPr="008C4E78">
              <w:rPr>
                <w:b/>
                <w:lang w:eastAsia="uk-UA"/>
              </w:rPr>
              <w:t>20794,4</w:t>
            </w:r>
          </w:p>
        </w:tc>
        <w:tc>
          <w:tcPr>
            <w:tcW w:w="1057" w:type="dxa"/>
          </w:tcPr>
          <w:p w:rsidR="00593CED" w:rsidRPr="008C4E78" w:rsidRDefault="00593CED" w:rsidP="001308D1">
            <w:pPr>
              <w:spacing w:line="192" w:lineRule="auto"/>
              <w:jc w:val="center"/>
              <w:rPr>
                <w:b/>
              </w:rPr>
            </w:pPr>
            <w:r w:rsidRPr="008C4E78">
              <w:rPr>
                <w:b/>
              </w:rPr>
              <w:t>20805,6</w:t>
            </w:r>
          </w:p>
        </w:tc>
        <w:tc>
          <w:tcPr>
            <w:tcW w:w="1007" w:type="dxa"/>
          </w:tcPr>
          <w:p w:rsidR="00593CED" w:rsidRPr="008C4E78" w:rsidRDefault="00593CED" w:rsidP="001308D1">
            <w:pPr>
              <w:widowControl w:val="0"/>
              <w:spacing w:line="245" w:lineRule="exact"/>
              <w:rPr>
                <w:rFonts w:eastAsia="Calibri"/>
                <w:b/>
                <w:lang w:eastAsia="uk-UA"/>
              </w:rPr>
            </w:pPr>
            <w:r w:rsidRPr="008C4E78">
              <w:rPr>
                <w:rFonts w:eastAsia="Calibri"/>
                <w:b/>
                <w:lang w:eastAsia="uk-UA"/>
              </w:rPr>
              <w:t>12050,0</w:t>
            </w:r>
          </w:p>
        </w:tc>
        <w:tc>
          <w:tcPr>
            <w:tcW w:w="897" w:type="dxa"/>
            <w:gridSpan w:val="2"/>
          </w:tcPr>
          <w:p w:rsidR="001308D1" w:rsidRPr="008C4E78" w:rsidRDefault="001308D1" w:rsidP="001308D1">
            <w:pPr>
              <w:widowControl w:val="0"/>
              <w:spacing w:line="245" w:lineRule="exact"/>
              <w:jc w:val="center"/>
              <w:rPr>
                <w:rFonts w:eastAsia="Calibri"/>
                <w:lang w:eastAsia="uk-UA"/>
              </w:rPr>
            </w:pPr>
            <w:r w:rsidRPr="008C4E78">
              <w:rPr>
                <w:rFonts w:eastAsia="Calibri"/>
                <w:lang w:eastAsia="uk-UA"/>
              </w:rPr>
              <w:t>-</w:t>
            </w:r>
          </w:p>
        </w:tc>
        <w:tc>
          <w:tcPr>
            <w:tcW w:w="788" w:type="dxa"/>
          </w:tcPr>
          <w:p w:rsidR="00593CED" w:rsidRPr="008C4E78" w:rsidRDefault="00593CED" w:rsidP="001308D1">
            <w:pPr>
              <w:widowControl w:val="0"/>
              <w:spacing w:line="245" w:lineRule="exact"/>
              <w:rPr>
                <w:rFonts w:eastAsia="Calibri"/>
                <w:lang w:eastAsia="uk-UA"/>
              </w:rPr>
            </w:pPr>
          </w:p>
        </w:tc>
        <w:tc>
          <w:tcPr>
            <w:tcW w:w="696" w:type="dxa"/>
          </w:tcPr>
          <w:p w:rsidR="00593CED" w:rsidRPr="008C4E78" w:rsidRDefault="00593CED" w:rsidP="001308D1">
            <w:pPr>
              <w:widowControl w:val="0"/>
              <w:spacing w:line="245" w:lineRule="exact"/>
              <w:rPr>
                <w:rFonts w:eastAsia="Calibri"/>
                <w:lang w:eastAsia="uk-UA"/>
              </w:rPr>
            </w:pPr>
          </w:p>
        </w:tc>
        <w:tc>
          <w:tcPr>
            <w:tcW w:w="2208" w:type="dxa"/>
            <w:vMerge w:val="restart"/>
          </w:tcPr>
          <w:p w:rsidR="00593CED" w:rsidRPr="008C4E78" w:rsidRDefault="00593CED" w:rsidP="008C4E78">
            <w:pPr>
              <w:widowControl w:val="0"/>
              <w:spacing w:line="245" w:lineRule="exact"/>
            </w:pPr>
            <w:r w:rsidRPr="008C4E78">
              <w:rPr>
                <w:rFonts w:eastAsia="Calibri"/>
                <w:lang w:eastAsia="uk-UA"/>
              </w:rPr>
              <w:t>Підтримка</w:t>
            </w:r>
            <w:r w:rsidR="008C4E78">
              <w:rPr>
                <w:rFonts w:eastAsia="Calibri"/>
                <w:lang w:eastAsia="uk-UA"/>
              </w:rPr>
              <w:t xml:space="preserve"> </w:t>
            </w:r>
            <w:r w:rsidRPr="008C4E78">
              <w:rPr>
                <w:rFonts w:eastAsia="Calibri"/>
                <w:lang w:eastAsia="uk-UA"/>
              </w:rPr>
              <w:t xml:space="preserve">сприятливого водного режиму, поліпшення санітарного стану, захист від замулення продуктами ерозії, захист від підтоплення населених пунктів. </w:t>
            </w:r>
          </w:p>
        </w:tc>
      </w:tr>
      <w:tr w:rsidR="006A469E" w:rsidRPr="008C4E78" w:rsidTr="006A469E">
        <w:trPr>
          <w:trHeight w:val="449"/>
        </w:trPr>
        <w:tc>
          <w:tcPr>
            <w:tcW w:w="416" w:type="dxa"/>
            <w:vMerge/>
          </w:tcPr>
          <w:p w:rsidR="00593CED" w:rsidRPr="008C4E78" w:rsidRDefault="00593CED" w:rsidP="001308D1">
            <w:pPr>
              <w:spacing w:line="192" w:lineRule="auto"/>
              <w:ind w:firstLine="851"/>
              <w:jc w:val="center"/>
            </w:pPr>
          </w:p>
        </w:tc>
        <w:tc>
          <w:tcPr>
            <w:tcW w:w="1869" w:type="dxa"/>
            <w:vMerge/>
          </w:tcPr>
          <w:p w:rsidR="00593CED" w:rsidRPr="008C4E78" w:rsidRDefault="00593CED" w:rsidP="001308D1">
            <w:pPr>
              <w:spacing w:line="192" w:lineRule="auto"/>
              <w:ind w:firstLine="851"/>
            </w:pPr>
          </w:p>
        </w:tc>
        <w:tc>
          <w:tcPr>
            <w:tcW w:w="2513" w:type="dxa"/>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Державний бюджет</w:t>
            </w:r>
          </w:p>
        </w:tc>
        <w:tc>
          <w:tcPr>
            <w:tcW w:w="1186" w:type="dxa"/>
          </w:tcPr>
          <w:p w:rsidR="00593CED" w:rsidRPr="008C4E78" w:rsidRDefault="00593CED" w:rsidP="001308D1">
            <w:pPr>
              <w:spacing w:line="192" w:lineRule="auto"/>
              <w:jc w:val="center"/>
            </w:pPr>
            <w:r w:rsidRPr="008C4E78">
              <w:t>54358,8</w:t>
            </w:r>
          </w:p>
        </w:tc>
        <w:tc>
          <w:tcPr>
            <w:tcW w:w="891" w:type="dxa"/>
          </w:tcPr>
          <w:p w:rsidR="00593CED" w:rsidRPr="008C4E78" w:rsidRDefault="00593CED" w:rsidP="008C4E78">
            <w:pPr>
              <w:spacing w:line="192" w:lineRule="auto"/>
              <w:jc w:val="center"/>
            </w:pPr>
            <w:r w:rsidRPr="008C4E78">
              <w:t>830,0</w:t>
            </w:r>
          </w:p>
        </w:tc>
        <w:tc>
          <w:tcPr>
            <w:tcW w:w="1039" w:type="dxa"/>
          </w:tcPr>
          <w:p w:rsidR="00593CED" w:rsidRPr="008C4E78" w:rsidRDefault="00593CED" w:rsidP="001308D1">
            <w:pPr>
              <w:spacing w:line="192" w:lineRule="auto"/>
              <w:jc w:val="center"/>
            </w:pPr>
            <w:r w:rsidRPr="008C4E78">
              <w:t xml:space="preserve">20764,4 </w:t>
            </w:r>
          </w:p>
        </w:tc>
        <w:tc>
          <w:tcPr>
            <w:tcW w:w="1057" w:type="dxa"/>
          </w:tcPr>
          <w:p w:rsidR="00593CED" w:rsidRPr="008C4E78" w:rsidRDefault="00593CED" w:rsidP="001308D1">
            <w:pPr>
              <w:spacing w:line="192" w:lineRule="auto"/>
              <w:jc w:val="center"/>
            </w:pPr>
            <w:r w:rsidRPr="008C4E78">
              <w:t>20764,4</w:t>
            </w:r>
          </w:p>
        </w:tc>
        <w:tc>
          <w:tcPr>
            <w:tcW w:w="1007" w:type="dxa"/>
          </w:tcPr>
          <w:p w:rsidR="00593CED" w:rsidRPr="008C4E78" w:rsidRDefault="00593CED" w:rsidP="001308D1">
            <w:pPr>
              <w:spacing w:line="192" w:lineRule="auto"/>
            </w:pPr>
            <w:r w:rsidRPr="008C4E78">
              <w:t>12000,0</w:t>
            </w:r>
          </w:p>
        </w:tc>
        <w:tc>
          <w:tcPr>
            <w:tcW w:w="897" w:type="dxa"/>
            <w:gridSpan w:val="2"/>
          </w:tcPr>
          <w:p w:rsidR="001308D1" w:rsidRPr="008C4E78" w:rsidRDefault="001308D1" w:rsidP="001308D1">
            <w:pPr>
              <w:spacing w:line="192" w:lineRule="auto"/>
              <w:ind w:firstLine="851"/>
            </w:pPr>
            <w:r w:rsidRPr="008C4E78">
              <w:t>-</w:t>
            </w:r>
          </w:p>
          <w:p w:rsidR="00593CED" w:rsidRPr="008C4E78" w:rsidRDefault="001308D1" w:rsidP="001308D1">
            <w:pPr>
              <w:jc w:val="center"/>
            </w:pPr>
            <w:r w:rsidRPr="008C4E78">
              <w:t>-</w:t>
            </w:r>
          </w:p>
        </w:tc>
        <w:tc>
          <w:tcPr>
            <w:tcW w:w="788" w:type="dxa"/>
          </w:tcPr>
          <w:p w:rsidR="00593CED" w:rsidRPr="008C4E78" w:rsidRDefault="00593CED" w:rsidP="001308D1">
            <w:pPr>
              <w:spacing w:line="192" w:lineRule="auto"/>
              <w:ind w:firstLine="851"/>
            </w:pPr>
          </w:p>
        </w:tc>
        <w:tc>
          <w:tcPr>
            <w:tcW w:w="696" w:type="dxa"/>
          </w:tcPr>
          <w:p w:rsidR="00593CED" w:rsidRPr="008C4E78" w:rsidRDefault="00593CED" w:rsidP="001308D1">
            <w:pPr>
              <w:spacing w:line="192" w:lineRule="auto"/>
              <w:ind w:firstLine="851"/>
            </w:pPr>
          </w:p>
        </w:tc>
        <w:tc>
          <w:tcPr>
            <w:tcW w:w="2208" w:type="dxa"/>
            <w:vMerge/>
          </w:tcPr>
          <w:p w:rsidR="00593CED" w:rsidRPr="008C4E78" w:rsidRDefault="00593CED" w:rsidP="001308D1">
            <w:pPr>
              <w:spacing w:line="192" w:lineRule="auto"/>
              <w:ind w:firstLine="851"/>
            </w:pPr>
          </w:p>
        </w:tc>
      </w:tr>
      <w:tr w:rsidR="006A469E" w:rsidRPr="008C4E78" w:rsidTr="006A469E">
        <w:trPr>
          <w:trHeight w:val="445"/>
        </w:trPr>
        <w:tc>
          <w:tcPr>
            <w:tcW w:w="416" w:type="dxa"/>
            <w:vMerge/>
          </w:tcPr>
          <w:p w:rsidR="00593CED" w:rsidRPr="008C4E78" w:rsidRDefault="00593CED" w:rsidP="001308D1">
            <w:pPr>
              <w:spacing w:line="192" w:lineRule="auto"/>
              <w:ind w:firstLine="851"/>
              <w:jc w:val="center"/>
            </w:pPr>
          </w:p>
        </w:tc>
        <w:tc>
          <w:tcPr>
            <w:tcW w:w="1869" w:type="dxa"/>
            <w:vMerge/>
          </w:tcPr>
          <w:p w:rsidR="00593CED" w:rsidRPr="008C4E78" w:rsidRDefault="00593CED" w:rsidP="001308D1">
            <w:pPr>
              <w:spacing w:line="192" w:lineRule="auto"/>
              <w:ind w:firstLine="851"/>
            </w:pPr>
          </w:p>
        </w:tc>
        <w:tc>
          <w:tcPr>
            <w:tcW w:w="2513" w:type="dxa"/>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p>
          <w:p w:rsidR="00593CED" w:rsidRPr="008C4E78" w:rsidRDefault="00593CED" w:rsidP="001308D1">
            <w:pPr>
              <w:spacing w:line="192" w:lineRule="auto"/>
            </w:pPr>
            <w:r w:rsidRPr="008C4E78">
              <w:t>Обласний бюджет</w:t>
            </w:r>
          </w:p>
        </w:tc>
        <w:tc>
          <w:tcPr>
            <w:tcW w:w="1186" w:type="dxa"/>
          </w:tcPr>
          <w:p w:rsidR="00593CED" w:rsidRPr="008C4E78" w:rsidRDefault="00593CED" w:rsidP="001308D1">
            <w:pPr>
              <w:spacing w:line="192" w:lineRule="auto"/>
              <w:jc w:val="center"/>
            </w:pPr>
            <w:r w:rsidRPr="008C4E78">
              <w:t>-</w:t>
            </w:r>
          </w:p>
        </w:tc>
        <w:tc>
          <w:tcPr>
            <w:tcW w:w="891" w:type="dxa"/>
          </w:tcPr>
          <w:p w:rsidR="00593CED" w:rsidRPr="008C4E78" w:rsidRDefault="00593CED" w:rsidP="001308D1">
            <w:pPr>
              <w:spacing w:line="192" w:lineRule="auto"/>
              <w:jc w:val="center"/>
            </w:pPr>
            <w:r w:rsidRPr="008C4E78">
              <w:t>-</w:t>
            </w:r>
          </w:p>
        </w:tc>
        <w:tc>
          <w:tcPr>
            <w:tcW w:w="1039" w:type="dxa"/>
          </w:tcPr>
          <w:p w:rsidR="00593CED" w:rsidRPr="008C4E78" w:rsidRDefault="00593CED" w:rsidP="001308D1">
            <w:pPr>
              <w:spacing w:line="192" w:lineRule="auto"/>
              <w:jc w:val="center"/>
            </w:pPr>
            <w:r w:rsidRPr="008C4E78">
              <w:t>-</w:t>
            </w:r>
          </w:p>
        </w:tc>
        <w:tc>
          <w:tcPr>
            <w:tcW w:w="1057" w:type="dxa"/>
          </w:tcPr>
          <w:p w:rsidR="00593CED" w:rsidRPr="008C4E78" w:rsidRDefault="00593CED" w:rsidP="001308D1">
            <w:pPr>
              <w:spacing w:line="192" w:lineRule="auto"/>
              <w:jc w:val="center"/>
            </w:pPr>
            <w:r w:rsidRPr="008C4E78">
              <w:t>-</w:t>
            </w:r>
          </w:p>
        </w:tc>
        <w:tc>
          <w:tcPr>
            <w:tcW w:w="1007" w:type="dxa"/>
          </w:tcPr>
          <w:p w:rsidR="00593CED" w:rsidRPr="008C4E78" w:rsidRDefault="00593CED" w:rsidP="001308D1">
            <w:pPr>
              <w:spacing w:line="192" w:lineRule="auto"/>
              <w:ind w:firstLine="851"/>
            </w:pPr>
          </w:p>
        </w:tc>
        <w:tc>
          <w:tcPr>
            <w:tcW w:w="897" w:type="dxa"/>
            <w:gridSpan w:val="2"/>
          </w:tcPr>
          <w:p w:rsidR="00593CED" w:rsidRPr="008C4E78" w:rsidRDefault="001308D1" w:rsidP="001308D1">
            <w:pPr>
              <w:spacing w:line="192" w:lineRule="auto"/>
              <w:ind w:firstLine="851"/>
              <w:jc w:val="center"/>
            </w:pPr>
            <w:r w:rsidRPr="008C4E78">
              <w:t>--</w:t>
            </w:r>
          </w:p>
        </w:tc>
        <w:tc>
          <w:tcPr>
            <w:tcW w:w="788" w:type="dxa"/>
          </w:tcPr>
          <w:p w:rsidR="00593CED" w:rsidRPr="008C4E78" w:rsidRDefault="00593CED" w:rsidP="001308D1">
            <w:pPr>
              <w:spacing w:line="192" w:lineRule="auto"/>
              <w:ind w:right="-110" w:firstLine="851"/>
            </w:pPr>
          </w:p>
        </w:tc>
        <w:tc>
          <w:tcPr>
            <w:tcW w:w="696" w:type="dxa"/>
          </w:tcPr>
          <w:p w:rsidR="00593CED" w:rsidRPr="008C4E78" w:rsidRDefault="00593CED" w:rsidP="001308D1">
            <w:pPr>
              <w:spacing w:line="192" w:lineRule="auto"/>
              <w:ind w:firstLine="851"/>
            </w:pPr>
          </w:p>
        </w:tc>
        <w:tc>
          <w:tcPr>
            <w:tcW w:w="2208" w:type="dxa"/>
            <w:vMerge/>
          </w:tcPr>
          <w:p w:rsidR="00593CED" w:rsidRPr="008C4E78" w:rsidRDefault="00593CED" w:rsidP="001308D1">
            <w:pPr>
              <w:spacing w:line="192" w:lineRule="auto"/>
              <w:ind w:firstLine="851"/>
            </w:pPr>
          </w:p>
        </w:tc>
      </w:tr>
      <w:tr w:rsidR="006A469E" w:rsidRPr="008C4E78" w:rsidTr="006A469E">
        <w:trPr>
          <w:trHeight w:val="201"/>
        </w:trPr>
        <w:tc>
          <w:tcPr>
            <w:tcW w:w="416" w:type="dxa"/>
            <w:vMerge/>
          </w:tcPr>
          <w:p w:rsidR="00593CED" w:rsidRPr="008C4E78" w:rsidRDefault="00593CED" w:rsidP="001308D1">
            <w:pPr>
              <w:spacing w:line="192" w:lineRule="auto"/>
              <w:ind w:firstLine="851"/>
              <w:jc w:val="center"/>
            </w:pPr>
          </w:p>
        </w:tc>
        <w:tc>
          <w:tcPr>
            <w:tcW w:w="1869" w:type="dxa"/>
            <w:vMerge/>
          </w:tcPr>
          <w:p w:rsidR="00593CED" w:rsidRPr="008C4E78" w:rsidRDefault="00593CED" w:rsidP="001308D1">
            <w:pPr>
              <w:spacing w:line="192" w:lineRule="auto"/>
              <w:ind w:firstLine="851"/>
            </w:pPr>
          </w:p>
        </w:tc>
        <w:tc>
          <w:tcPr>
            <w:tcW w:w="2513" w:type="dxa"/>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Місцевий бюджет</w:t>
            </w:r>
          </w:p>
        </w:tc>
        <w:tc>
          <w:tcPr>
            <w:tcW w:w="1186" w:type="dxa"/>
          </w:tcPr>
          <w:p w:rsidR="00593CED" w:rsidRPr="008C4E78" w:rsidRDefault="00593CED" w:rsidP="001308D1">
            <w:pPr>
              <w:spacing w:line="192" w:lineRule="auto"/>
              <w:jc w:val="center"/>
            </w:pPr>
            <w:r w:rsidRPr="008C4E78">
              <w:t>141,2</w:t>
            </w:r>
          </w:p>
        </w:tc>
        <w:tc>
          <w:tcPr>
            <w:tcW w:w="891" w:type="dxa"/>
          </w:tcPr>
          <w:p w:rsidR="00593CED" w:rsidRPr="008C4E78" w:rsidRDefault="00593CED" w:rsidP="001308D1">
            <w:pPr>
              <w:spacing w:line="192" w:lineRule="auto"/>
              <w:jc w:val="center"/>
            </w:pPr>
            <w:r w:rsidRPr="008C4E78">
              <w:t>20,0</w:t>
            </w:r>
          </w:p>
        </w:tc>
        <w:tc>
          <w:tcPr>
            <w:tcW w:w="1039" w:type="dxa"/>
          </w:tcPr>
          <w:p w:rsidR="00593CED" w:rsidRPr="008C4E78" w:rsidRDefault="00593CED" w:rsidP="001308D1">
            <w:pPr>
              <w:spacing w:line="192" w:lineRule="auto"/>
              <w:jc w:val="center"/>
            </w:pPr>
            <w:r w:rsidRPr="008C4E78">
              <w:t>30,0</w:t>
            </w:r>
          </w:p>
        </w:tc>
        <w:tc>
          <w:tcPr>
            <w:tcW w:w="1057" w:type="dxa"/>
          </w:tcPr>
          <w:p w:rsidR="00593CED" w:rsidRPr="008C4E78" w:rsidRDefault="00593CED" w:rsidP="001308D1">
            <w:pPr>
              <w:spacing w:line="192" w:lineRule="auto"/>
              <w:jc w:val="center"/>
            </w:pPr>
            <w:r w:rsidRPr="008C4E78">
              <w:t>41,2</w:t>
            </w:r>
          </w:p>
        </w:tc>
        <w:tc>
          <w:tcPr>
            <w:tcW w:w="1007" w:type="dxa"/>
          </w:tcPr>
          <w:p w:rsidR="00593CED" w:rsidRPr="008C4E78" w:rsidRDefault="00593CED" w:rsidP="001308D1">
            <w:pPr>
              <w:spacing w:line="192" w:lineRule="auto"/>
            </w:pPr>
            <w:r w:rsidRPr="008C4E78">
              <w:t>50,0</w:t>
            </w:r>
          </w:p>
        </w:tc>
        <w:tc>
          <w:tcPr>
            <w:tcW w:w="897" w:type="dxa"/>
            <w:gridSpan w:val="2"/>
          </w:tcPr>
          <w:p w:rsidR="001308D1" w:rsidRPr="008C4E78" w:rsidRDefault="001308D1" w:rsidP="001308D1">
            <w:pPr>
              <w:spacing w:line="192" w:lineRule="auto"/>
              <w:ind w:firstLine="851"/>
            </w:pPr>
          </w:p>
          <w:p w:rsidR="00593CED" w:rsidRPr="008C4E78" w:rsidRDefault="001308D1" w:rsidP="001308D1">
            <w:pPr>
              <w:jc w:val="center"/>
            </w:pPr>
            <w:r w:rsidRPr="008C4E78">
              <w:t>-</w:t>
            </w:r>
          </w:p>
        </w:tc>
        <w:tc>
          <w:tcPr>
            <w:tcW w:w="788" w:type="dxa"/>
          </w:tcPr>
          <w:p w:rsidR="00593CED" w:rsidRPr="008C4E78" w:rsidRDefault="00593CED" w:rsidP="001308D1">
            <w:pPr>
              <w:spacing w:line="192" w:lineRule="auto"/>
              <w:ind w:firstLine="851"/>
            </w:pPr>
          </w:p>
        </w:tc>
        <w:tc>
          <w:tcPr>
            <w:tcW w:w="696" w:type="dxa"/>
          </w:tcPr>
          <w:p w:rsidR="00593CED" w:rsidRPr="008C4E78" w:rsidRDefault="00593CED" w:rsidP="001308D1">
            <w:pPr>
              <w:spacing w:line="192" w:lineRule="auto"/>
              <w:ind w:firstLine="851"/>
            </w:pPr>
          </w:p>
        </w:tc>
        <w:tc>
          <w:tcPr>
            <w:tcW w:w="2208" w:type="dxa"/>
            <w:vMerge/>
          </w:tcPr>
          <w:p w:rsidR="00593CED" w:rsidRPr="008C4E78" w:rsidRDefault="00593CED" w:rsidP="001308D1">
            <w:pPr>
              <w:spacing w:line="192" w:lineRule="auto"/>
              <w:ind w:firstLine="851"/>
            </w:pPr>
          </w:p>
        </w:tc>
      </w:tr>
      <w:tr w:rsidR="006A469E" w:rsidRPr="008C4E78" w:rsidTr="006A469E">
        <w:trPr>
          <w:trHeight w:val="1809"/>
        </w:trPr>
        <w:tc>
          <w:tcPr>
            <w:tcW w:w="416" w:type="dxa"/>
            <w:vMerge/>
          </w:tcPr>
          <w:p w:rsidR="00593CED" w:rsidRPr="008C4E78" w:rsidRDefault="00593CED" w:rsidP="001308D1">
            <w:pPr>
              <w:spacing w:line="192" w:lineRule="auto"/>
              <w:ind w:firstLine="851"/>
              <w:jc w:val="center"/>
            </w:pPr>
          </w:p>
        </w:tc>
        <w:tc>
          <w:tcPr>
            <w:tcW w:w="1869" w:type="dxa"/>
            <w:vMerge/>
          </w:tcPr>
          <w:p w:rsidR="00593CED" w:rsidRPr="008C4E78" w:rsidRDefault="00593CED" w:rsidP="001308D1">
            <w:pPr>
              <w:spacing w:line="192" w:lineRule="auto"/>
              <w:ind w:firstLine="851"/>
            </w:pPr>
          </w:p>
        </w:tc>
        <w:tc>
          <w:tcPr>
            <w:tcW w:w="2513" w:type="dxa"/>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Інші джерела</w:t>
            </w:r>
          </w:p>
        </w:tc>
        <w:tc>
          <w:tcPr>
            <w:tcW w:w="1186" w:type="dxa"/>
          </w:tcPr>
          <w:p w:rsidR="00593CED" w:rsidRPr="008C4E78" w:rsidRDefault="00593CED" w:rsidP="001308D1">
            <w:pPr>
              <w:spacing w:line="192" w:lineRule="auto"/>
              <w:jc w:val="center"/>
            </w:pPr>
          </w:p>
        </w:tc>
        <w:tc>
          <w:tcPr>
            <w:tcW w:w="891" w:type="dxa"/>
          </w:tcPr>
          <w:p w:rsidR="00593CED" w:rsidRPr="008C4E78" w:rsidRDefault="00593CED" w:rsidP="001308D1">
            <w:pPr>
              <w:spacing w:line="192" w:lineRule="auto"/>
              <w:jc w:val="center"/>
            </w:pPr>
            <w:r w:rsidRPr="008C4E78">
              <w:t>-</w:t>
            </w:r>
          </w:p>
        </w:tc>
        <w:tc>
          <w:tcPr>
            <w:tcW w:w="1039" w:type="dxa"/>
          </w:tcPr>
          <w:p w:rsidR="00593CED" w:rsidRPr="008C4E78" w:rsidRDefault="00593CED" w:rsidP="001308D1">
            <w:pPr>
              <w:spacing w:line="192" w:lineRule="auto"/>
            </w:pPr>
            <w:r w:rsidRPr="008C4E78">
              <w:t>-</w:t>
            </w:r>
          </w:p>
        </w:tc>
        <w:tc>
          <w:tcPr>
            <w:tcW w:w="1057" w:type="dxa"/>
          </w:tcPr>
          <w:p w:rsidR="00593CED" w:rsidRPr="008C4E78" w:rsidRDefault="00593CED" w:rsidP="001308D1">
            <w:pPr>
              <w:spacing w:line="192" w:lineRule="auto"/>
              <w:jc w:val="center"/>
            </w:pPr>
            <w:r w:rsidRPr="008C4E78">
              <w:t>-</w:t>
            </w:r>
          </w:p>
        </w:tc>
        <w:tc>
          <w:tcPr>
            <w:tcW w:w="1007" w:type="dxa"/>
          </w:tcPr>
          <w:p w:rsidR="00593CED" w:rsidRPr="008C4E78" w:rsidRDefault="001308D1" w:rsidP="001308D1">
            <w:pPr>
              <w:spacing w:line="192" w:lineRule="auto"/>
              <w:ind w:firstLine="851"/>
              <w:jc w:val="center"/>
            </w:pPr>
            <w:r w:rsidRPr="008C4E78">
              <w:t>-</w:t>
            </w:r>
          </w:p>
        </w:tc>
        <w:tc>
          <w:tcPr>
            <w:tcW w:w="897" w:type="dxa"/>
            <w:gridSpan w:val="2"/>
          </w:tcPr>
          <w:p w:rsidR="001308D1" w:rsidRPr="008C4E78" w:rsidRDefault="001308D1" w:rsidP="001308D1">
            <w:pPr>
              <w:spacing w:line="192" w:lineRule="auto"/>
              <w:ind w:firstLine="851"/>
            </w:pPr>
          </w:p>
          <w:p w:rsidR="00593CED" w:rsidRPr="008C4E78" w:rsidRDefault="001308D1" w:rsidP="001308D1">
            <w:pPr>
              <w:jc w:val="center"/>
            </w:pPr>
            <w:r w:rsidRPr="008C4E78">
              <w:t>-</w:t>
            </w:r>
          </w:p>
        </w:tc>
        <w:tc>
          <w:tcPr>
            <w:tcW w:w="788" w:type="dxa"/>
          </w:tcPr>
          <w:p w:rsidR="00593CED" w:rsidRPr="008C4E78" w:rsidRDefault="00593CED" w:rsidP="001308D1">
            <w:pPr>
              <w:spacing w:line="192" w:lineRule="auto"/>
              <w:ind w:firstLine="851"/>
            </w:pPr>
          </w:p>
        </w:tc>
        <w:tc>
          <w:tcPr>
            <w:tcW w:w="696" w:type="dxa"/>
          </w:tcPr>
          <w:p w:rsidR="00593CED" w:rsidRPr="008C4E78" w:rsidRDefault="00593CED" w:rsidP="001308D1">
            <w:pPr>
              <w:spacing w:line="192" w:lineRule="auto"/>
              <w:ind w:firstLine="851"/>
            </w:pPr>
          </w:p>
        </w:tc>
        <w:tc>
          <w:tcPr>
            <w:tcW w:w="2208" w:type="dxa"/>
            <w:vMerge/>
          </w:tcPr>
          <w:p w:rsidR="00593CED" w:rsidRPr="008C4E78" w:rsidRDefault="00593CED" w:rsidP="001308D1">
            <w:pPr>
              <w:spacing w:line="192" w:lineRule="auto"/>
              <w:ind w:firstLine="851"/>
            </w:pPr>
          </w:p>
        </w:tc>
      </w:tr>
      <w:tr w:rsidR="006A469E" w:rsidRPr="008C4E78" w:rsidTr="006A469E">
        <w:trPr>
          <w:trHeight w:val="207"/>
        </w:trPr>
        <w:tc>
          <w:tcPr>
            <w:tcW w:w="416" w:type="dxa"/>
            <w:vMerge w:val="restart"/>
          </w:tcPr>
          <w:p w:rsidR="00593CED" w:rsidRPr="008C4E78" w:rsidRDefault="00593CED" w:rsidP="001308D1">
            <w:pPr>
              <w:spacing w:line="192" w:lineRule="auto"/>
              <w:jc w:val="center"/>
            </w:pPr>
            <w:r w:rsidRPr="008C4E78">
              <w:lastRenderedPageBreak/>
              <w:t>2</w:t>
            </w:r>
          </w:p>
        </w:tc>
        <w:tc>
          <w:tcPr>
            <w:tcW w:w="1869" w:type="dxa"/>
            <w:vMerge w:val="restart"/>
          </w:tcPr>
          <w:p w:rsidR="00593CED" w:rsidRPr="008C4E78" w:rsidRDefault="00593CED" w:rsidP="001308D1">
            <w:pPr>
              <w:rPr>
                <w:bCs/>
              </w:rPr>
            </w:pPr>
            <w:r w:rsidRPr="008C4E78">
              <w:rPr>
                <w:lang w:val="ru-RU"/>
              </w:rPr>
              <w:t>Охорона водних ресурсів</w:t>
            </w:r>
            <w:r w:rsidRPr="008C4E78">
              <w:t>, покращення екологічного стану водойм</w:t>
            </w:r>
          </w:p>
        </w:tc>
        <w:tc>
          <w:tcPr>
            <w:tcW w:w="2513" w:type="dxa"/>
            <w:vMerge w:val="restart"/>
          </w:tcPr>
          <w:p w:rsidR="00593CED" w:rsidRPr="008C4E78" w:rsidRDefault="00593CED" w:rsidP="006A469E">
            <w:pPr>
              <w:spacing w:line="192" w:lineRule="auto"/>
              <w:jc w:val="both"/>
            </w:pPr>
            <w:r w:rsidRPr="008C4E78">
              <w:t>Підтримання технічного та санітарного стану річок та водойм</w:t>
            </w:r>
          </w:p>
        </w:tc>
        <w:tc>
          <w:tcPr>
            <w:tcW w:w="1728" w:type="dxa"/>
          </w:tcPr>
          <w:p w:rsidR="00593CED" w:rsidRPr="008C4E78" w:rsidRDefault="00593CED" w:rsidP="008C4E78">
            <w:pPr>
              <w:spacing w:line="192" w:lineRule="auto"/>
            </w:pPr>
            <w:r w:rsidRPr="008C4E78">
              <w:t>Загальний обсяг, у т.ч.:</w:t>
            </w:r>
          </w:p>
        </w:tc>
        <w:tc>
          <w:tcPr>
            <w:tcW w:w="1186" w:type="dxa"/>
          </w:tcPr>
          <w:p w:rsidR="00593CED" w:rsidRPr="008C4E78" w:rsidRDefault="00593CED" w:rsidP="001308D1">
            <w:pPr>
              <w:spacing w:before="120" w:line="192" w:lineRule="auto"/>
              <w:jc w:val="center"/>
              <w:rPr>
                <w:b/>
              </w:rPr>
            </w:pPr>
            <w:r w:rsidRPr="008C4E78">
              <w:rPr>
                <w:b/>
              </w:rPr>
              <w:t>2230,0</w:t>
            </w:r>
          </w:p>
        </w:tc>
        <w:tc>
          <w:tcPr>
            <w:tcW w:w="891" w:type="dxa"/>
          </w:tcPr>
          <w:p w:rsidR="00593CED" w:rsidRPr="008C4E78" w:rsidRDefault="00593CED" w:rsidP="001308D1">
            <w:pPr>
              <w:spacing w:line="192" w:lineRule="auto"/>
              <w:jc w:val="center"/>
              <w:rPr>
                <w:b/>
              </w:rPr>
            </w:pPr>
            <w:r w:rsidRPr="008C4E78">
              <w:rPr>
                <w:b/>
              </w:rPr>
              <w:t>350,0</w:t>
            </w:r>
          </w:p>
        </w:tc>
        <w:tc>
          <w:tcPr>
            <w:tcW w:w="1039" w:type="dxa"/>
          </w:tcPr>
          <w:p w:rsidR="00593CED" w:rsidRPr="008C4E78" w:rsidRDefault="00593CED" w:rsidP="001308D1">
            <w:pPr>
              <w:spacing w:line="192" w:lineRule="auto"/>
              <w:jc w:val="center"/>
              <w:rPr>
                <w:b/>
              </w:rPr>
            </w:pPr>
            <w:r w:rsidRPr="008C4E78">
              <w:rPr>
                <w:b/>
              </w:rPr>
              <w:t>530,0</w:t>
            </w:r>
          </w:p>
        </w:tc>
        <w:tc>
          <w:tcPr>
            <w:tcW w:w="1057" w:type="dxa"/>
          </w:tcPr>
          <w:p w:rsidR="00593CED" w:rsidRPr="008C4E78" w:rsidRDefault="00593CED" w:rsidP="001308D1">
            <w:pPr>
              <w:spacing w:line="192" w:lineRule="auto"/>
              <w:jc w:val="center"/>
              <w:rPr>
                <w:b/>
              </w:rPr>
            </w:pPr>
            <w:r w:rsidRPr="008C4E78">
              <w:rPr>
                <w:b/>
              </w:rPr>
              <w:t>650,0</w:t>
            </w:r>
          </w:p>
        </w:tc>
        <w:tc>
          <w:tcPr>
            <w:tcW w:w="1007" w:type="dxa"/>
          </w:tcPr>
          <w:p w:rsidR="00593CED" w:rsidRPr="008C4E78" w:rsidRDefault="00593CED" w:rsidP="001308D1">
            <w:pPr>
              <w:widowControl w:val="0"/>
              <w:spacing w:before="120" w:line="245" w:lineRule="exact"/>
              <w:rPr>
                <w:rFonts w:eastAsia="Calibri"/>
                <w:b/>
                <w:lang w:eastAsia="uk-UA"/>
              </w:rPr>
            </w:pPr>
            <w:r w:rsidRPr="008C4E78">
              <w:rPr>
                <w:rFonts w:eastAsia="Calibri"/>
                <w:b/>
                <w:lang w:eastAsia="uk-UA"/>
              </w:rPr>
              <w:t>700,0</w:t>
            </w:r>
          </w:p>
        </w:tc>
        <w:tc>
          <w:tcPr>
            <w:tcW w:w="897" w:type="dxa"/>
            <w:gridSpan w:val="2"/>
          </w:tcPr>
          <w:p w:rsidR="00593CED" w:rsidRPr="008C4E78" w:rsidRDefault="001308D1" w:rsidP="001308D1">
            <w:pPr>
              <w:widowControl w:val="0"/>
              <w:spacing w:line="245" w:lineRule="exact"/>
              <w:jc w:val="center"/>
              <w:rPr>
                <w:rFonts w:eastAsia="Calibri"/>
                <w:lang w:eastAsia="uk-UA"/>
              </w:rPr>
            </w:pPr>
            <w:r w:rsidRPr="008C4E78">
              <w:rPr>
                <w:rFonts w:eastAsia="Calibri"/>
                <w:lang w:eastAsia="uk-UA"/>
              </w:rPr>
              <w:t>-</w:t>
            </w:r>
          </w:p>
        </w:tc>
        <w:tc>
          <w:tcPr>
            <w:tcW w:w="788" w:type="dxa"/>
          </w:tcPr>
          <w:p w:rsidR="00593CED" w:rsidRPr="008C4E78" w:rsidRDefault="00593CED" w:rsidP="001308D1">
            <w:pPr>
              <w:widowControl w:val="0"/>
              <w:spacing w:line="245" w:lineRule="exact"/>
              <w:rPr>
                <w:rFonts w:eastAsia="Calibri"/>
                <w:lang w:eastAsia="uk-UA"/>
              </w:rPr>
            </w:pPr>
          </w:p>
        </w:tc>
        <w:tc>
          <w:tcPr>
            <w:tcW w:w="696" w:type="dxa"/>
          </w:tcPr>
          <w:p w:rsidR="00593CED" w:rsidRPr="008C4E78" w:rsidRDefault="00593CED" w:rsidP="001308D1">
            <w:pPr>
              <w:widowControl w:val="0"/>
              <w:spacing w:line="245" w:lineRule="exact"/>
              <w:rPr>
                <w:rFonts w:eastAsia="Calibri"/>
                <w:lang w:eastAsia="uk-UA"/>
              </w:rPr>
            </w:pPr>
          </w:p>
        </w:tc>
        <w:tc>
          <w:tcPr>
            <w:tcW w:w="2208" w:type="dxa"/>
            <w:vMerge w:val="restart"/>
          </w:tcPr>
          <w:p w:rsidR="00593CED" w:rsidRPr="008C4E78" w:rsidRDefault="00593CED" w:rsidP="008C4E78">
            <w:pPr>
              <w:widowControl w:val="0"/>
              <w:spacing w:line="245" w:lineRule="exact"/>
              <w:rPr>
                <w:lang w:val="ru-RU"/>
              </w:rPr>
            </w:pPr>
            <w:r w:rsidRPr="008C4E78">
              <w:rPr>
                <w:rFonts w:eastAsia="Calibri"/>
                <w:lang w:eastAsia="uk-UA"/>
              </w:rPr>
              <w:t>Покращення екологічного стану,захист від замулення водойм продуктами ерозії, захист від підтоплення населених пунктів</w:t>
            </w:r>
          </w:p>
        </w:tc>
      </w:tr>
      <w:tr w:rsidR="006A469E" w:rsidRPr="008C4E78" w:rsidTr="006A469E">
        <w:trPr>
          <w:trHeight w:val="207"/>
        </w:trPr>
        <w:tc>
          <w:tcPr>
            <w:tcW w:w="416" w:type="dxa"/>
            <w:vMerge/>
          </w:tcPr>
          <w:p w:rsidR="00593CED" w:rsidRPr="008C4E78" w:rsidRDefault="00593CED" w:rsidP="001308D1">
            <w:pPr>
              <w:spacing w:line="192" w:lineRule="auto"/>
              <w:jc w:val="center"/>
            </w:pPr>
          </w:p>
        </w:tc>
        <w:tc>
          <w:tcPr>
            <w:tcW w:w="1869" w:type="dxa"/>
            <w:vMerge/>
          </w:tcPr>
          <w:p w:rsidR="00593CED" w:rsidRPr="008C4E78" w:rsidRDefault="00593CED" w:rsidP="001308D1">
            <w:pPr>
              <w:rPr>
                <w:lang w:val="ru-RU"/>
              </w:rPr>
            </w:pPr>
          </w:p>
        </w:tc>
        <w:tc>
          <w:tcPr>
            <w:tcW w:w="2513" w:type="dxa"/>
            <w:vMerge/>
          </w:tcPr>
          <w:p w:rsidR="00593CED" w:rsidRPr="008C4E78" w:rsidRDefault="00593CED" w:rsidP="006A469E">
            <w:pPr>
              <w:spacing w:line="192" w:lineRule="auto"/>
              <w:jc w:val="both"/>
            </w:pPr>
          </w:p>
        </w:tc>
        <w:tc>
          <w:tcPr>
            <w:tcW w:w="1728" w:type="dxa"/>
          </w:tcPr>
          <w:p w:rsidR="00593CED" w:rsidRPr="008C4E78" w:rsidRDefault="00593CED" w:rsidP="001308D1">
            <w:pPr>
              <w:spacing w:line="192" w:lineRule="auto"/>
            </w:pPr>
            <w:r w:rsidRPr="008C4E78">
              <w:t>Місцевий бюджет, тис. грн.</w:t>
            </w:r>
          </w:p>
        </w:tc>
        <w:tc>
          <w:tcPr>
            <w:tcW w:w="1186" w:type="dxa"/>
          </w:tcPr>
          <w:p w:rsidR="00593CED" w:rsidRPr="008C4E78" w:rsidRDefault="00593CED" w:rsidP="001308D1">
            <w:pPr>
              <w:spacing w:before="120" w:line="192" w:lineRule="auto"/>
              <w:jc w:val="center"/>
            </w:pPr>
            <w:r w:rsidRPr="008C4E78">
              <w:t>900,0</w:t>
            </w:r>
          </w:p>
        </w:tc>
        <w:tc>
          <w:tcPr>
            <w:tcW w:w="891" w:type="dxa"/>
          </w:tcPr>
          <w:p w:rsidR="00593CED" w:rsidRPr="008C4E78" w:rsidRDefault="00593CED" w:rsidP="001308D1">
            <w:pPr>
              <w:spacing w:line="192" w:lineRule="auto"/>
              <w:jc w:val="center"/>
            </w:pPr>
            <w:r w:rsidRPr="008C4E78">
              <w:t>50,0</w:t>
            </w:r>
          </w:p>
        </w:tc>
        <w:tc>
          <w:tcPr>
            <w:tcW w:w="1039" w:type="dxa"/>
          </w:tcPr>
          <w:p w:rsidR="00593CED" w:rsidRPr="008C4E78" w:rsidRDefault="00593CED" w:rsidP="001308D1">
            <w:pPr>
              <w:spacing w:line="192" w:lineRule="auto"/>
              <w:jc w:val="center"/>
            </w:pPr>
            <w:r w:rsidRPr="008C4E78">
              <w:t>200,0</w:t>
            </w:r>
          </w:p>
        </w:tc>
        <w:tc>
          <w:tcPr>
            <w:tcW w:w="1057" w:type="dxa"/>
          </w:tcPr>
          <w:p w:rsidR="00593CED" w:rsidRPr="008C4E78" w:rsidRDefault="00593CED" w:rsidP="001308D1">
            <w:pPr>
              <w:spacing w:line="192" w:lineRule="auto"/>
              <w:jc w:val="center"/>
            </w:pPr>
            <w:r w:rsidRPr="008C4E78">
              <w:t>00,0</w:t>
            </w:r>
          </w:p>
        </w:tc>
        <w:tc>
          <w:tcPr>
            <w:tcW w:w="1007" w:type="dxa"/>
          </w:tcPr>
          <w:p w:rsidR="00593CED" w:rsidRPr="008C4E78" w:rsidRDefault="00593CED" w:rsidP="001308D1">
            <w:pPr>
              <w:widowControl w:val="0"/>
              <w:spacing w:before="120" w:line="245" w:lineRule="exact"/>
              <w:rPr>
                <w:rFonts w:eastAsia="Calibri"/>
                <w:lang w:eastAsia="uk-UA"/>
              </w:rPr>
            </w:pPr>
            <w:r w:rsidRPr="008C4E78">
              <w:rPr>
                <w:rFonts w:eastAsia="Calibri"/>
                <w:lang w:eastAsia="uk-UA"/>
              </w:rPr>
              <w:t>350,0</w:t>
            </w:r>
          </w:p>
        </w:tc>
        <w:tc>
          <w:tcPr>
            <w:tcW w:w="897" w:type="dxa"/>
            <w:gridSpan w:val="2"/>
          </w:tcPr>
          <w:p w:rsidR="00593CED" w:rsidRPr="008C4E78" w:rsidRDefault="001308D1" w:rsidP="001308D1">
            <w:pPr>
              <w:widowControl w:val="0"/>
              <w:spacing w:line="245" w:lineRule="exact"/>
              <w:jc w:val="center"/>
              <w:rPr>
                <w:rFonts w:eastAsia="Calibri"/>
                <w:lang w:eastAsia="uk-UA"/>
              </w:rPr>
            </w:pPr>
            <w:r w:rsidRPr="008C4E78">
              <w:rPr>
                <w:rFonts w:eastAsia="Calibri"/>
                <w:lang w:eastAsia="uk-UA"/>
              </w:rPr>
              <w:t>-</w:t>
            </w:r>
          </w:p>
        </w:tc>
        <w:tc>
          <w:tcPr>
            <w:tcW w:w="788" w:type="dxa"/>
          </w:tcPr>
          <w:p w:rsidR="00593CED" w:rsidRPr="008C4E78" w:rsidRDefault="00593CED" w:rsidP="001308D1">
            <w:pPr>
              <w:widowControl w:val="0"/>
              <w:spacing w:line="245" w:lineRule="exact"/>
              <w:rPr>
                <w:rFonts w:eastAsia="Calibri"/>
                <w:lang w:eastAsia="uk-UA"/>
              </w:rPr>
            </w:pPr>
          </w:p>
        </w:tc>
        <w:tc>
          <w:tcPr>
            <w:tcW w:w="696" w:type="dxa"/>
          </w:tcPr>
          <w:p w:rsidR="00593CED" w:rsidRPr="008C4E78" w:rsidRDefault="00593CED" w:rsidP="001308D1">
            <w:pPr>
              <w:widowControl w:val="0"/>
              <w:spacing w:line="245" w:lineRule="exact"/>
              <w:rPr>
                <w:rFonts w:eastAsia="Calibri"/>
                <w:lang w:eastAsia="uk-UA"/>
              </w:rPr>
            </w:pPr>
          </w:p>
        </w:tc>
        <w:tc>
          <w:tcPr>
            <w:tcW w:w="2208" w:type="dxa"/>
            <w:vMerge/>
          </w:tcPr>
          <w:p w:rsidR="00593CED" w:rsidRPr="008C4E78" w:rsidRDefault="00593CED" w:rsidP="001308D1">
            <w:pPr>
              <w:widowControl w:val="0"/>
              <w:spacing w:line="245" w:lineRule="exact"/>
              <w:rPr>
                <w:rFonts w:eastAsia="Calibri"/>
                <w:lang w:eastAsia="uk-UA"/>
              </w:rPr>
            </w:pPr>
          </w:p>
        </w:tc>
      </w:tr>
      <w:tr w:rsidR="006A469E" w:rsidRPr="008C4E78" w:rsidTr="006A469E">
        <w:trPr>
          <w:trHeight w:val="207"/>
        </w:trPr>
        <w:tc>
          <w:tcPr>
            <w:tcW w:w="416" w:type="dxa"/>
            <w:vMerge/>
          </w:tcPr>
          <w:p w:rsidR="00593CED" w:rsidRPr="008C4E78" w:rsidRDefault="00593CED" w:rsidP="001308D1">
            <w:pPr>
              <w:spacing w:line="192" w:lineRule="auto"/>
              <w:jc w:val="center"/>
            </w:pPr>
          </w:p>
        </w:tc>
        <w:tc>
          <w:tcPr>
            <w:tcW w:w="1869" w:type="dxa"/>
            <w:vMerge/>
          </w:tcPr>
          <w:p w:rsidR="00593CED" w:rsidRPr="008C4E78" w:rsidRDefault="00593CED" w:rsidP="001308D1">
            <w:pPr>
              <w:rPr>
                <w:lang w:val="ru-RU"/>
              </w:rPr>
            </w:pPr>
          </w:p>
        </w:tc>
        <w:tc>
          <w:tcPr>
            <w:tcW w:w="2513" w:type="dxa"/>
            <w:vMerge/>
          </w:tcPr>
          <w:p w:rsidR="00593CED" w:rsidRPr="008C4E78" w:rsidRDefault="00593CED" w:rsidP="006A469E">
            <w:pPr>
              <w:spacing w:line="192" w:lineRule="auto"/>
              <w:jc w:val="both"/>
            </w:pPr>
          </w:p>
        </w:tc>
        <w:tc>
          <w:tcPr>
            <w:tcW w:w="1728" w:type="dxa"/>
          </w:tcPr>
          <w:p w:rsidR="00593CED" w:rsidRPr="008C4E78" w:rsidRDefault="00593CED" w:rsidP="001308D1">
            <w:pPr>
              <w:spacing w:line="192" w:lineRule="auto"/>
            </w:pPr>
            <w:r w:rsidRPr="008C4E78">
              <w:t>Інші джерела</w:t>
            </w:r>
          </w:p>
        </w:tc>
        <w:tc>
          <w:tcPr>
            <w:tcW w:w="1186" w:type="dxa"/>
          </w:tcPr>
          <w:p w:rsidR="00593CED" w:rsidRPr="008C4E78" w:rsidRDefault="00593CED" w:rsidP="001308D1">
            <w:pPr>
              <w:spacing w:line="192" w:lineRule="auto"/>
              <w:jc w:val="center"/>
            </w:pPr>
            <w:r w:rsidRPr="008C4E78">
              <w:t>1330,0</w:t>
            </w:r>
          </w:p>
        </w:tc>
        <w:tc>
          <w:tcPr>
            <w:tcW w:w="891" w:type="dxa"/>
          </w:tcPr>
          <w:p w:rsidR="00593CED" w:rsidRPr="008C4E78" w:rsidRDefault="00593CED" w:rsidP="001308D1">
            <w:pPr>
              <w:spacing w:line="192" w:lineRule="auto"/>
              <w:jc w:val="center"/>
            </w:pPr>
            <w:r w:rsidRPr="008C4E78">
              <w:t>300,0</w:t>
            </w:r>
          </w:p>
        </w:tc>
        <w:tc>
          <w:tcPr>
            <w:tcW w:w="1039" w:type="dxa"/>
          </w:tcPr>
          <w:p w:rsidR="00593CED" w:rsidRPr="008C4E78" w:rsidRDefault="00593CED" w:rsidP="001308D1">
            <w:pPr>
              <w:spacing w:line="192" w:lineRule="auto"/>
              <w:jc w:val="center"/>
            </w:pPr>
            <w:r w:rsidRPr="008C4E78">
              <w:t>330,0</w:t>
            </w:r>
          </w:p>
        </w:tc>
        <w:tc>
          <w:tcPr>
            <w:tcW w:w="1057" w:type="dxa"/>
          </w:tcPr>
          <w:p w:rsidR="00593CED" w:rsidRPr="008C4E78" w:rsidRDefault="00593CED" w:rsidP="001308D1">
            <w:pPr>
              <w:spacing w:line="192" w:lineRule="auto"/>
              <w:jc w:val="center"/>
            </w:pPr>
            <w:r w:rsidRPr="008C4E78">
              <w:t>350,0</w:t>
            </w:r>
          </w:p>
        </w:tc>
        <w:tc>
          <w:tcPr>
            <w:tcW w:w="1007" w:type="dxa"/>
          </w:tcPr>
          <w:p w:rsidR="00593CED" w:rsidRPr="008C4E78" w:rsidRDefault="00593CED" w:rsidP="001308D1">
            <w:pPr>
              <w:spacing w:line="192" w:lineRule="auto"/>
              <w:jc w:val="center"/>
            </w:pPr>
            <w:r w:rsidRPr="008C4E78">
              <w:t>350,0</w:t>
            </w:r>
          </w:p>
        </w:tc>
        <w:tc>
          <w:tcPr>
            <w:tcW w:w="897" w:type="dxa"/>
            <w:gridSpan w:val="2"/>
          </w:tcPr>
          <w:p w:rsidR="00593CED" w:rsidRPr="008C4E78" w:rsidRDefault="001308D1" w:rsidP="001308D1">
            <w:pPr>
              <w:spacing w:line="192" w:lineRule="auto"/>
              <w:jc w:val="center"/>
            </w:pPr>
            <w:r w:rsidRPr="008C4E78">
              <w:t>-</w:t>
            </w:r>
          </w:p>
        </w:tc>
        <w:tc>
          <w:tcPr>
            <w:tcW w:w="788" w:type="dxa"/>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tcPr>
          <w:p w:rsidR="00593CED" w:rsidRPr="008C4E78" w:rsidRDefault="00593CED" w:rsidP="001308D1">
            <w:pPr>
              <w:spacing w:line="192" w:lineRule="auto"/>
              <w:jc w:val="center"/>
            </w:pPr>
          </w:p>
        </w:tc>
      </w:tr>
      <w:tr w:rsidR="006A469E" w:rsidRPr="008C4E78" w:rsidTr="006A469E">
        <w:trPr>
          <w:trHeight w:val="207"/>
        </w:trPr>
        <w:tc>
          <w:tcPr>
            <w:tcW w:w="416" w:type="dxa"/>
            <w:vMerge/>
          </w:tcPr>
          <w:p w:rsidR="00593CED" w:rsidRPr="008C4E78" w:rsidRDefault="00593CED" w:rsidP="001308D1">
            <w:pPr>
              <w:spacing w:line="192" w:lineRule="auto"/>
              <w:jc w:val="center"/>
            </w:pPr>
          </w:p>
        </w:tc>
        <w:tc>
          <w:tcPr>
            <w:tcW w:w="1869" w:type="dxa"/>
            <w:vMerge/>
          </w:tcPr>
          <w:p w:rsidR="00593CED" w:rsidRPr="008C4E78" w:rsidRDefault="00593CED" w:rsidP="001308D1">
            <w:pPr>
              <w:rPr>
                <w:lang w:val="ru-RU"/>
              </w:rPr>
            </w:pPr>
          </w:p>
        </w:tc>
        <w:tc>
          <w:tcPr>
            <w:tcW w:w="2513" w:type="dxa"/>
          </w:tcPr>
          <w:p w:rsidR="00593CED" w:rsidRPr="008C4E78" w:rsidRDefault="00593CED" w:rsidP="006A469E">
            <w:pPr>
              <w:spacing w:line="192" w:lineRule="auto"/>
              <w:jc w:val="both"/>
            </w:pPr>
            <w:r w:rsidRPr="008C4E78">
              <w:t>Проведення капітального ремонту русла р. Бакаєць</w:t>
            </w:r>
          </w:p>
        </w:tc>
        <w:tc>
          <w:tcPr>
            <w:tcW w:w="1728" w:type="dxa"/>
          </w:tcPr>
          <w:p w:rsidR="00593CED" w:rsidRPr="008C4E78" w:rsidRDefault="00593CED" w:rsidP="001308D1">
            <w:pPr>
              <w:spacing w:line="192" w:lineRule="auto"/>
            </w:pPr>
            <w:r w:rsidRPr="008C4E78">
              <w:t>Місцевий бюджет, тис. грн.</w:t>
            </w:r>
          </w:p>
        </w:tc>
        <w:tc>
          <w:tcPr>
            <w:tcW w:w="1186" w:type="dxa"/>
          </w:tcPr>
          <w:p w:rsidR="00593CED" w:rsidRPr="008C4E78" w:rsidRDefault="00593CED" w:rsidP="001308D1">
            <w:pPr>
              <w:spacing w:line="192" w:lineRule="auto"/>
              <w:jc w:val="center"/>
            </w:pPr>
          </w:p>
        </w:tc>
        <w:tc>
          <w:tcPr>
            <w:tcW w:w="891" w:type="dxa"/>
          </w:tcPr>
          <w:p w:rsidR="00593CED" w:rsidRPr="008C4E78" w:rsidRDefault="00593CED" w:rsidP="001308D1">
            <w:pPr>
              <w:spacing w:line="192" w:lineRule="auto"/>
              <w:jc w:val="center"/>
            </w:pPr>
          </w:p>
        </w:tc>
        <w:tc>
          <w:tcPr>
            <w:tcW w:w="1039" w:type="dxa"/>
          </w:tcPr>
          <w:p w:rsidR="00593CED" w:rsidRPr="008C4E78" w:rsidRDefault="00593CED" w:rsidP="001308D1">
            <w:pPr>
              <w:spacing w:line="192" w:lineRule="auto"/>
              <w:jc w:val="center"/>
            </w:pPr>
          </w:p>
        </w:tc>
        <w:tc>
          <w:tcPr>
            <w:tcW w:w="1057" w:type="dxa"/>
          </w:tcPr>
          <w:p w:rsidR="00593CED" w:rsidRPr="008C4E78" w:rsidRDefault="00593CED" w:rsidP="001308D1">
            <w:pPr>
              <w:spacing w:line="192" w:lineRule="auto"/>
              <w:jc w:val="center"/>
            </w:pPr>
          </w:p>
        </w:tc>
        <w:tc>
          <w:tcPr>
            <w:tcW w:w="1007" w:type="dxa"/>
          </w:tcPr>
          <w:p w:rsidR="00593CED" w:rsidRPr="008C4E78" w:rsidRDefault="00593CED" w:rsidP="001308D1">
            <w:pPr>
              <w:spacing w:line="192" w:lineRule="auto"/>
              <w:jc w:val="center"/>
            </w:pPr>
          </w:p>
        </w:tc>
        <w:tc>
          <w:tcPr>
            <w:tcW w:w="897" w:type="dxa"/>
            <w:gridSpan w:val="2"/>
          </w:tcPr>
          <w:p w:rsidR="00593CED" w:rsidRPr="008C4E78" w:rsidRDefault="00885422" w:rsidP="001308D1">
            <w:pPr>
              <w:spacing w:line="192" w:lineRule="auto"/>
              <w:jc w:val="center"/>
            </w:pPr>
            <w:r w:rsidRPr="008C4E78">
              <w:t>1000,0</w:t>
            </w:r>
          </w:p>
        </w:tc>
        <w:tc>
          <w:tcPr>
            <w:tcW w:w="788" w:type="dxa"/>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tcPr>
          <w:p w:rsidR="00593CED" w:rsidRPr="008C4E78" w:rsidRDefault="00593CED" w:rsidP="001F1E08">
            <w:pPr>
              <w:spacing w:line="192" w:lineRule="auto"/>
              <w:jc w:val="both"/>
            </w:pPr>
            <w:r w:rsidRPr="008C4E78">
              <w:rPr>
                <w:rFonts w:eastAsia="Calibri"/>
                <w:lang w:eastAsia="uk-UA"/>
              </w:rPr>
              <w:t>захист від підтоплення населених пунктів</w:t>
            </w:r>
          </w:p>
        </w:tc>
      </w:tr>
      <w:tr w:rsidR="006A469E" w:rsidRPr="008C4E78" w:rsidTr="006A469E">
        <w:trPr>
          <w:trHeight w:val="39"/>
        </w:trPr>
        <w:tc>
          <w:tcPr>
            <w:tcW w:w="416" w:type="dxa"/>
            <w:vMerge w:val="restart"/>
          </w:tcPr>
          <w:p w:rsidR="00593CED" w:rsidRPr="008C4E78" w:rsidRDefault="00593CED" w:rsidP="006A469E">
            <w:pPr>
              <w:spacing w:line="192" w:lineRule="auto"/>
              <w:jc w:val="center"/>
            </w:pPr>
            <w:r w:rsidRPr="008C4E78">
              <w:t xml:space="preserve">3 </w:t>
            </w:r>
          </w:p>
        </w:tc>
        <w:tc>
          <w:tcPr>
            <w:tcW w:w="1869" w:type="dxa"/>
            <w:vMerge w:val="restart"/>
          </w:tcPr>
          <w:p w:rsidR="00593CED" w:rsidRPr="008C4E78" w:rsidRDefault="00593CED" w:rsidP="006A469E">
            <w:pPr>
              <w:spacing w:line="192" w:lineRule="auto"/>
              <w:jc w:val="both"/>
            </w:pPr>
            <w:r w:rsidRPr="008C4E78">
              <w:t>Захист життя і здоров'я населення від негативного впливу, зумовленого забрудненням навколишнього природного середовища,   охорона, раціональне використання і відтворення природних ресурсів</w:t>
            </w:r>
          </w:p>
        </w:tc>
        <w:tc>
          <w:tcPr>
            <w:tcW w:w="2513" w:type="dxa"/>
          </w:tcPr>
          <w:p w:rsidR="00593CED" w:rsidRPr="008C4E78" w:rsidRDefault="00593CED" w:rsidP="006A469E">
            <w:pPr>
              <w:spacing w:line="192" w:lineRule="auto"/>
              <w:jc w:val="both"/>
            </w:pPr>
            <w:r w:rsidRPr="008C4E78">
              <w:t>2.1.Озеленення населених пунктів селищної ради</w:t>
            </w:r>
          </w:p>
        </w:tc>
        <w:tc>
          <w:tcPr>
            <w:tcW w:w="1728" w:type="dxa"/>
          </w:tcPr>
          <w:p w:rsidR="00593CED" w:rsidRPr="008C4E78" w:rsidRDefault="00593CED" w:rsidP="001308D1">
            <w:pPr>
              <w:spacing w:line="192" w:lineRule="auto"/>
            </w:pPr>
            <w:r w:rsidRPr="008C4E78">
              <w:t>Місцевий бюджет, тис. грн.</w:t>
            </w:r>
          </w:p>
        </w:tc>
        <w:tc>
          <w:tcPr>
            <w:tcW w:w="1186" w:type="dxa"/>
          </w:tcPr>
          <w:p w:rsidR="00593CED" w:rsidRPr="008C4E78" w:rsidRDefault="00593CED" w:rsidP="001308D1">
            <w:pPr>
              <w:spacing w:line="192" w:lineRule="auto"/>
              <w:jc w:val="center"/>
            </w:pPr>
            <w:r w:rsidRPr="008C4E78">
              <w:t>90,0</w:t>
            </w:r>
          </w:p>
        </w:tc>
        <w:tc>
          <w:tcPr>
            <w:tcW w:w="891" w:type="dxa"/>
          </w:tcPr>
          <w:p w:rsidR="00593CED" w:rsidRPr="008C4E78" w:rsidRDefault="00593CED" w:rsidP="001308D1">
            <w:pPr>
              <w:spacing w:line="192" w:lineRule="auto"/>
              <w:jc w:val="center"/>
            </w:pPr>
            <w:r w:rsidRPr="008C4E78">
              <w:t>20,00</w:t>
            </w:r>
          </w:p>
        </w:tc>
        <w:tc>
          <w:tcPr>
            <w:tcW w:w="1039" w:type="dxa"/>
          </w:tcPr>
          <w:p w:rsidR="00593CED" w:rsidRPr="008C4E78" w:rsidRDefault="00593CED" w:rsidP="001308D1">
            <w:pPr>
              <w:spacing w:line="192" w:lineRule="auto"/>
              <w:jc w:val="center"/>
            </w:pPr>
            <w:r w:rsidRPr="008C4E78">
              <w:t>20,00</w:t>
            </w:r>
          </w:p>
        </w:tc>
        <w:tc>
          <w:tcPr>
            <w:tcW w:w="1057" w:type="dxa"/>
          </w:tcPr>
          <w:p w:rsidR="00593CED" w:rsidRPr="008C4E78" w:rsidRDefault="00593CED" w:rsidP="001308D1">
            <w:pPr>
              <w:spacing w:line="192" w:lineRule="auto"/>
              <w:jc w:val="center"/>
            </w:pPr>
            <w:r w:rsidRPr="008C4E78">
              <w:t>20,00</w:t>
            </w:r>
          </w:p>
        </w:tc>
        <w:tc>
          <w:tcPr>
            <w:tcW w:w="1007" w:type="dxa"/>
          </w:tcPr>
          <w:p w:rsidR="00593CED" w:rsidRPr="008C4E78" w:rsidRDefault="00593CED" w:rsidP="001308D1">
            <w:pPr>
              <w:spacing w:line="192" w:lineRule="auto"/>
              <w:jc w:val="center"/>
            </w:pPr>
            <w:r w:rsidRPr="008C4E78">
              <w:t>30,0</w:t>
            </w:r>
          </w:p>
        </w:tc>
        <w:tc>
          <w:tcPr>
            <w:tcW w:w="897" w:type="dxa"/>
            <w:gridSpan w:val="2"/>
          </w:tcPr>
          <w:p w:rsidR="001308D1" w:rsidRPr="008C4E78" w:rsidRDefault="001308D1" w:rsidP="001308D1">
            <w:pPr>
              <w:spacing w:line="192" w:lineRule="auto"/>
              <w:jc w:val="center"/>
            </w:pPr>
            <w:r w:rsidRPr="008C4E78">
              <w:t>-</w:t>
            </w:r>
          </w:p>
        </w:tc>
        <w:tc>
          <w:tcPr>
            <w:tcW w:w="788" w:type="dxa"/>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tcPr>
          <w:p w:rsidR="00593CED" w:rsidRPr="008C4E78" w:rsidRDefault="00593CED" w:rsidP="001F1E08">
            <w:pPr>
              <w:spacing w:line="192" w:lineRule="auto"/>
              <w:jc w:val="both"/>
            </w:pPr>
            <w:r w:rsidRPr="008C4E78">
              <w:t>Поліпшення екологічного стану території селищної ради</w:t>
            </w:r>
          </w:p>
        </w:tc>
      </w:tr>
      <w:tr w:rsidR="006A469E" w:rsidRPr="008C4E78" w:rsidTr="006A469E">
        <w:trPr>
          <w:trHeight w:val="39"/>
        </w:trPr>
        <w:tc>
          <w:tcPr>
            <w:tcW w:w="416" w:type="dxa"/>
            <w:vMerge/>
          </w:tcPr>
          <w:p w:rsidR="00593CED" w:rsidRPr="008C4E78" w:rsidRDefault="00593CED" w:rsidP="001308D1">
            <w:pPr>
              <w:spacing w:line="192" w:lineRule="auto"/>
              <w:jc w:val="center"/>
            </w:pPr>
          </w:p>
        </w:tc>
        <w:tc>
          <w:tcPr>
            <w:tcW w:w="1869" w:type="dxa"/>
            <w:vMerge/>
          </w:tcPr>
          <w:p w:rsidR="00593CED" w:rsidRPr="008C4E78" w:rsidRDefault="00593CED" w:rsidP="001308D1">
            <w:pPr>
              <w:spacing w:line="192" w:lineRule="auto"/>
              <w:jc w:val="center"/>
            </w:pPr>
          </w:p>
        </w:tc>
        <w:tc>
          <w:tcPr>
            <w:tcW w:w="2513" w:type="dxa"/>
          </w:tcPr>
          <w:p w:rsidR="00593CED" w:rsidRPr="008C4E78" w:rsidRDefault="00593CED" w:rsidP="006A469E">
            <w:pPr>
              <w:spacing w:line="192" w:lineRule="auto"/>
              <w:jc w:val="both"/>
            </w:pPr>
            <w:r w:rsidRPr="008C4E78">
              <w:t>2.2.</w:t>
            </w:r>
            <w:r w:rsidR="00860C7C">
              <w:t xml:space="preserve"> О</w:t>
            </w:r>
            <w:r w:rsidRPr="008C4E78">
              <w:t>рганізація вивозу ТПВ</w:t>
            </w:r>
            <w:r w:rsidR="00860C7C">
              <w:t>,</w:t>
            </w:r>
            <w:r w:rsidRPr="008C4E78">
              <w:t xml:space="preserve"> ліквідація стихійних сміттєзвалищ</w:t>
            </w:r>
            <w:r w:rsidR="006A469E">
              <w:t xml:space="preserve"> </w:t>
            </w:r>
            <w:r w:rsidR="00885422" w:rsidRPr="008C4E78">
              <w:t>Утилізація відходів</w:t>
            </w:r>
          </w:p>
        </w:tc>
        <w:tc>
          <w:tcPr>
            <w:tcW w:w="1728" w:type="dxa"/>
          </w:tcPr>
          <w:p w:rsidR="00593CED" w:rsidRPr="008C4E78" w:rsidRDefault="00593CED" w:rsidP="001308D1">
            <w:pPr>
              <w:spacing w:line="192" w:lineRule="auto"/>
            </w:pPr>
            <w:r w:rsidRPr="008C4E78">
              <w:t>Місцевий бюджет, тис. грн</w:t>
            </w:r>
            <w:r w:rsidR="00860C7C">
              <w:t>.</w:t>
            </w:r>
          </w:p>
        </w:tc>
        <w:tc>
          <w:tcPr>
            <w:tcW w:w="1186" w:type="dxa"/>
          </w:tcPr>
          <w:p w:rsidR="00593CED" w:rsidRPr="008C4E78" w:rsidRDefault="00593CED" w:rsidP="001308D1">
            <w:pPr>
              <w:spacing w:line="192" w:lineRule="auto"/>
              <w:jc w:val="center"/>
            </w:pPr>
            <w:r w:rsidRPr="008C4E78">
              <w:t>240,0</w:t>
            </w:r>
          </w:p>
        </w:tc>
        <w:tc>
          <w:tcPr>
            <w:tcW w:w="891" w:type="dxa"/>
          </w:tcPr>
          <w:p w:rsidR="00593CED" w:rsidRPr="008C4E78" w:rsidRDefault="00593CED" w:rsidP="001308D1">
            <w:pPr>
              <w:spacing w:line="192" w:lineRule="auto"/>
              <w:jc w:val="center"/>
            </w:pPr>
            <w:r w:rsidRPr="008C4E78">
              <w:t>50,0</w:t>
            </w:r>
          </w:p>
        </w:tc>
        <w:tc>
          <w:tcPr>
            <w:tcW w:w="1039" w:type="dxa"/>
          </w:tcPr>
          <w:p w:rsidR="00593CED" w:rsidRPr="008C4E78" w:rsidRDefault="00593CED" w:rsidP="001308D1">
            <w:pPr>
              <w:spacing w:line="192" w:lineRule="auto"/>
              <w:jc w:val="center"/>
            </w:pPr>
            <w:r w:rsidRPr="008C4E78">
              <w:t>60,0</w:t>
            </w:r>
          </w:p>
        </w:tc>
        <w:tc>
          <w:tcPr>
            <w:tcW w:w="1057" w:type="dxa"/>
          </w:tcPr>
          <w:p w:rsidR="00593CED" w:rsidRPr="008C4E78" w:rsidRDefault="00593CED" w:rsidP="001308D1">
            <w:pPr>
              <w:spacing w:line="192" w:lineRule="auto"/>
              <w:jc w:val="center"/>
            </w:pPr>
            <w:r w:rsidRPr="008C4E78">
              <w:t>60,0</w:t>
            </w:r>
          </w:p>
        </w:tc>
        <w:tc>
          <w:tcPr>
            <w:tcW w:w="1007" w:type="dxa"/>
          </w:tcPr>
          <w:p w:rsidR="00593CED" w:rsidRPr="008C4E78" w:rsidRDefault="00593CED" w:rsidP="001308D1">
            <w:pPr>
              <w:spacing w:line="192" w:lineRule="auto"/>
              <w:jc w:val="center"/>
            </w:pPr>
            <w:r w:rsidRPr="008C4E78">
              <w:t>70,0</w:t>
            </w:r>
          </w:p>
        </w:tc>
        <w:tc>
          <w:tcPr>
            <w:tcW w:w="897" w:type="dxa"/>
            <w:gridSpan w:val="2"/>
          </w:tcPr>
          <w:p w:rsidR="00593CED" w:rsidRPr="008C4E78" w:rsidRDefault="00885422" w:rsidP="001308D1">
            <w:pPr>
              <w:spacing w:line="192" w:lineRule="auto"/>
              <w:jc w:val="center"/>
            </w:pPr>
            <w:r w:rsidRPr="008C4E78">
              <w:t>1000,0</w:t>
            </w:r>
          </w:p>
        </w:tc>
        <w:tc>
          <w:tcPr>
            <w:tcW w:w="788" w:type="dxa"/>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tcPr>
          <w:p w:rsidR="00593CED" w:rsidRPr="008C4E78" w:rsidRDefault="00593CED" w:rsidP="001F1E08">
            <w:pPr>
              <w:spacing w:line="192" w:lineRule="auto"/>
              <w:jc w:val="both"/>
            </w:pPr>
            <w:r w:rsidRPr="008C4E78">
              <w:t>Поліпшення екологічного стану території селищної ради</w:t>
            </w:r>
          </w:p>
        </w:tc>
      </w:tr>
      <w:tr w:rsidR="006A469E" w:rsidRPr="008C4E78" w:rsidTr="006A469E">
        <w:trPr>
          <w:trHeight w:val="39"/>
        </w:trPr>
        <w:tc>
          <w:tcPr>
            <w:tcW w:w="416" w:type="dxa"/>
            <w:vMerge/>
          </w:tcPr>
          <w:p w:rsidR="00593CED" w:rsidRPr="008C4E78" w:rsidRDefault="00593CED" w:rsidP="001308D1">
            <w:pPr>
              <w:spacing w:line="192" w:lineRule="auto"/>
              <w:jc w:val="center"/>
            </w:pPr>
          </w:p>
        </w:tc>
        <w:tc>
          <w:tcPr>
            <w:tcW w:w="1869" w:type="dxa"/>
            <w:vMerge/>
          </w:tcPr>
          <w:p w:rsidR="00593CED" w:rsidRPr="008C4E78" w:rsidRDefault="00593CED" w:rsidP="001308D1">
            <w:pPr>
              <w:spacing w:line="192" w:lineRule="auto"/>
              <w:jc w:val="center"/>
            </w:pPr>
          </w:p>
        </w:tc>
        <w:tc>
          <w:tcPr>
            <w:tcW w:w="2513" w:type="dxa"/>
          </w:tcPr>
          <w:p w:rsidR="00593CED" w:rsidRPr="008C4E78" w:rsidRDefault="00593CED" w:rsidP="006A469E">
            <w:pPr>
              <w:spacing w:line="192" w:lineRule="auto"/>
              <w:jc w:val="both"/>
            </w:pPr>
            <w:r w:rsidRPr="008C4E78">
              <w:t xml:space="preserve">2.3.Здійснення природоохоронних заходів за рахунок цільових фондів </w:t>
            </w:r>
          </w:p>
        </w:tc>
        <w:tc>
          <w:tcPr>
            <w:tcW w:w="1728" w:type="dxa"/>
          </w:tcPr>
          <w:p w:rsidR="00593CED" w:rsidRPr="008C4E78" w:rsidRDefault="00885422" w:rsidP="00860C7C">
            <w:pPr>
              <w:spacing w:line="192" w:lineRule="auto"/>
            </w:pPr>
            <w:r w:rsidRPr="008C4E78">
              <w:t>Місцевий</w:t>
            </w:r>
            <w:r w:rsidR="00593CED" w:rsidRPr="008C4E78">
              <w:t xml:space="preserve"> бюджет, тис. грн</w:t>
            </w:r>
            <w:r w:rsidR="00860C7C">
              <w:t>.</w:t>
            </w:r>
          </w:p>
        </w:tc>
        <w:tc>
          <w:tcPr>
            <w:tcW w:w="1186" w:type="dxa"/>
          </w:tcPr>
          <w:p w:rsidR="00593CED" w:rsidRPr="008C4E78" w:rsidRDefault="00593CED" w:rsidP="001308D1">
            <w:pPr>
              <w:spacing w:line="192" w:lineRule="auto"/>
              <w:jc w:val="center"/>
            </w:pPr>
            <w:r w:rsidRPr="008C4E78">
              <w:t>120,0</w:t>
            </w:r>
          </w:p>
        </w:tc>
        <w:tc>
          <w:tcPr>
            <w:tcW w:w="891" w:type="dxa"/>
          </w:tcPr>
          <w:p w:rsidR="00593CED" w:rsidRPr="008C4E78" w:rsidRDefault="00593CED" w:rsidP="001308D1">
            <w:pPr>
              <w:spacing w:line="192" w:lineRule="auto"/>
              <w:jc w:val="center"/>
            </w:pPr>
            <w:r w:rsidRPr="008C4E78">
              <w:t>30,0</w:t>
            </w:r>
          </w:p>
        </w:tc>
        <w:tc>
          <w:tcPr>
            <w:tcW w:w="1039" w:type="dxa"/>
          </w:tcPr>
          <w:p w:rsidR="00593CED" w:rsidRPr="008C4E78" w:rsidRDefault="00593CED" w:rsidP="001308D1">
            <w:pPr>
              <w:spacing w:line="192" w:lineRule="auto"/>
              <w:jc w:val="center"/>
            </w:pPr>
            <w:r w:rsidRPr="008C4E78">
              <w:t>30,0</w:t>
            </w:r>
          </w:p>
        </w:tc>
        <w:tc>
          <w:tcPr>
            <w:tcW w:w="1057" w:type="dxa"/>
          </w:tcPr>
          <w:p w:rsidR="00593CED" w:rsidRPr="008C4E78" w:rsidRDefault="00593CED" w:rsidP="001308D1">
            <w:pPr>
              <w:spacing w:line="192" w:lineRule="auto"/>
              <w:jc w:val="center"/>
            </w:pPr>
            <w:r w:rsidRPr="008C4E78">
              <w:t>30,0</w:t>
            </w:r>
          </w:p>
        </w:tc>
        <w:tc>
          <w:tcPr>
            <w:tcW w:w="1007" w:type="dxa"/>
          </w:tcPr>
          <w:p w:rsidR="00593CED" w:rsidRPr="008C4E78" w:rsidRDefault="00593CED" w:rsidP="001308D1">
            <w:pPr>
              <w:spacing w:line="192" w:lineRule="auto"/>
              <w:jc w:val="center"/>
            </w:pPr>
            <w:r w:rsidRPr="008C4E78">
              <w:t>30,0</w:t>
            </w:r>
          </w:p>
        </w:tc>
        <w:tc>
          <w:tcPr>
            <w:tcW w:w="897" w:type="dxa"/>
            <w:gridSpan w:val="2"/>
          </w:tcPr>
          <w:p w:rsidR="00885422" w:rsidRPr="008C4E78" w:rsidRDefault="00885422" w:rsidP="001308D1">
            <w:pPr>
              <w:spacing w:line="192" w:lineRule="auto"/>
              <w:jc w:val="center"/>
            </w:pPr>
            <w:r w:rsidRPr="008C4E78">
              <w:t>20,0</w:t>
            </w:r>
          </w:p>
        </w:tc>
        <w:tc>
          <w:tcPr>
            <w:tcW w:w="788" w:type="dxa"/>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tcPr>
          <w:p w:rsidR="00593CED" w:rsidRPr="008C4E78" w:rsidRDefault="00593CED" w:rsidP="001F1E08">
            <w:pPr>
              <w:spacing w:line="192" w:lineRule="auto"/>
              <w:jc w:val="both"/>
            </w:pPr>
            <w:r w:rsidRPr="008C4E78">
              <w:t>Збереження безпечного для існування живої і неживої природи навколишнього середовища</w:t>
            </w:r>
          </w:p>
        </w:tc>
      </w:tr>
      <w:tr w:rsidR="00593CED" w:rsidRPr="008C4E78" w:rsidTr="001F1E08">
        <w:trPr>
          <w:trHeight w:val="498"/>
        </w:trPr>
        <w:tc>
          <w:tcPr>
            <w:tcW w:w="4798" w:type="dxa"/>
            <w:gridSpan w:val="3"/>
            <w:vMerge w:val="restart"/>
          </w:tcPr>
          <w:p w:rsidR="00593CED" w:rsidRPr="008C4E78" w:rsidRDefault="00593CED" w:rsidP="001308D1">
            <w:pPr>
              <w:spacing w:line="192" w:lineRule="auto"/>
              <w:rPr>
                <w:b/>
                <w:bCs/>
              </w:rPr>
            </w:pPr>
          </w:p>
          <w:p w:rsidR="00593CED" w:rsidRPr="008C4E78" w:rsidRDefault="00593CED" w:rsidP="001308D1">
            <w:pPr>
              <w:spacing w:line="192" w:lineRule="auto"/>
              <w:rPr>
                <w:b/>
                <w:bCs/>
              </w:rPr>
            </w:pPr>
          </w:p>
          <w:p w:rsidR="00593CED" w:rsidRPr="008C4E78" w:rsidRDefault="00593CED" w:rsidP="001308D1">
            <w:pPr>
              <w:spacing w:line="192" w:lineRule="auto"/>
              <w:rPr>
                <w:b/>
                <w:bCs/>
              </w:rPr>
            </w:pPr>
            <w:r w:rsidRPr="008C4E78">
              <w:rPr>
                <w:b/>
                <w:bCs/>
              </w:rPr>
              <w:t>Всього за програмами:</w:t>
            </w:r>
          </w:p>
        </w:tc>
        <w:tc>
          <w:tcPr>
            <w:tcW w:w="1728" w:type="dxa"/>
          </w:tcPr>
          <w:p w:rsidR="00593CED" w:rsidRPr="008C4E78" w:rsidRDefault="00593CED" w:rsidP="00860C7C">
            <w:pPr>
              <w:spacing w:line="192" w:lineRule="auto"/>
              <w:rPr>
                <w:b/>
              </w:rPr>
            </w:pPr>
            <w:r w:rsidRPr="008C4E78">
              <w:rPr>
                <w:b/>
              </w:rPr>
              <w:t>Загальний обсяг, у т.ч.:</w:t>
            </w:r>
          </w:p>
        </w:tc>
        <w:tc>
          <w:tcPr>
            <w:tcW w:w="1186" w:type="dxa"/>
          </w:tcPr>
          <w:p w:rsidR="00593CED" w:rsidRPr="008C4E78" w:rsidRDefault="00593CED" w:rsidP="001308D1">
            <w:pPr>
              <w:spacing w:line="192" w:lineRule="auto"/>
              <w:jc w:val="center"/>
              <w:rPr>
                <w:b/>
              </w:rPr>
            </w:pPr>
            <w:r w:rsidRPr="008C4E78">
              <w:rPr>
                <w:b/>
              </w:rPr>
              <w:t>57180,0</w:t>
            </w:r>
          </w:p>
        </w:tc>
        <w:tc>
          <w:tcPr>
            <w:tcW w:w="891" w:type="dxa"/>
          </w:tcPr>
          <w:p w:rsidR="00593CED" w:rsidRPr="008C4E78" w:rsidRDefault="00593CED" w:rsidP="001308D1">
            <w:pPr>
              <w:spacing w:line="192" w:lineRule="auto"/>
              <w:jc w:val="center"/>
              <w:rPr>
                <w:b/>
              </w:rPr>
            </w:pPr>
            <w:r w:rsidRPr="008C4E78">
              <w:rPr>
                <w:b/>
              </w:rPr>
              <w:t>1300,0</w:t>
            </w:r>
          </w:p>
        </w:tc>
        <w:tc>
          <w:tcPr>
            <w:tcW w:w="1039" w:type="dxa"/>
          </w:tcPr>
          <w:p w:rsidR="00593CED" w:rsidRPr="008C4E78" w:rsidRDefault="00593CED" w:rsidP="001308D1">
            <w:pPr>
              <w:spacing w:line="192" w:lineRule="auto"/>
              <w:jc w:val="center"/>
              <w:rPr>
                <w:b/>
              </w:rPr>
            </w:pPr>
            <w:r w:rsidRPr="008C4E78">
              <w:rPr>
                <w:b/>
              </w:rPr>
              <w:t>21434,4</w:t>
            </w:r>
          </w:p>
        </w:tc>
        <w:tc>
          <w:tcPr>
            <w:tcW w:w="1057" w:type="dxa"/>
          </w:tcPr>
          <w:p w:rsidR="00593CED" w:rsidRPr="008C4E78" w:rsidRDefault="00593CED" w:rsidP="001308D1">
            <w:pPr>
              <w:spacing w:line="192" w:lineRule="auto"/>
              <w:jc w:val="center"/>
              <w:rPr>
                <w:b/>
              </w:rPr>
            </w:pPr>
            <w:r w:rsidRPr="008C4E78">
              <w:rPr>
                <w:b/>
              </w:rPr>
              <w:t>21565,6</w:t>
            </w:r>
          </w:p>
        </w:tc>
        <w:tc>
          <w:tcPr>
            <w:tcW w:w="1007" w:type="dxa"/>
          </w:tcPr>
          <w:p w:rsidR="00593CED" w:rsidRPr="008C4E78" w:rsidRDefault="00593CED" w:rsidP="001308D1">
            <w:pPr>
              <w:spacing w:line="192" w:lineRule="auto"/>
              <w:jc w:val="center"/>
              <w:rPr>
                <w:b/>
              </w:rPr>
            </w:pPr>
            <w:r w:rsidRPr="008C4E78">
              <w:rPr>
                <w:b/>
              </w:rPr>
              <w:t>12880,0</w:t>
            </w:r>
          </w:p>
        </w:tc>
        <w:tc>
          <w:tcPr>
            <w:tcW w:w="876" w:type="dxa"/>
          </w:tcPr>
          <w:p w:rsidR="00593CED" w:rsidRPr="008C4E78" w:rsidRDefault="00885422" w:rsidP="001308D1">
            <w:pPr>
              <w:spacing w:line="192" w:lineRule="auto"/>
              <w:jc w:val="center"/>
              <w:rPr>
                <w:b/>
              </w:rPr>
            </w:pPr>
            <w:r w:rsidRPr="008C4E78">
              <w:rPr>
                <w:b/>
              </w:rPr>
              <w:t>2200,0</w:t>
            </w:r>
          </w:p>
        </w:tc>
        <w:tc>
          <w:tcPr>
            <w:tcW w:w="809" w:type="dxa"/>
            <w:gridSpan w:val="2"/>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val="restart"/>
          </w:tcPr>
          <w:p w:rsidR="00593CED" w:rsidRPr="008C4E78" w:rsidRDefault="00593CED" w:rsidP="001308D1">
            <w:pPr>
              <w:spacing w:line="192" w:lineRule="auto"/>
              <w:jc w:val="center"/>
            </w:pPr>
          </w:p>
        </w:tc>
      </w:tr>
      <w:tr w:rsidR="00593CED" w:rsidRPr="008C4E78" w:rsidTr="006A469E">
        <w:tc>
          <w:tcPr>
            <w:tcW w:w="4798" w:type="dxa"/>
            <w:gridSpan w:val="3"/>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Державний бюджет</w:t>
            </w:r>
          </w:p>
        </w:tc>
        <w:tc>
          <w:tcPr>
            <w:tcW w:w="1186" w:type="dxa"/>
          </w:tcPr>
          <w:p w:rsidR="00593CED" w:rsidRPr="008C4E78" w:rsidRDefault="00593CED" w:rsidP="001308D1">
            <w:pPr>
              <w:spacing w:line="192" w:lineRule="auto"/>
              <w:jc w:val="center"/>
            </w:pPr>
            <w:r w:rsidRPr="008C4E78">
              <w:t>54358,8</w:t>
            </w:r>
          </w:p>
        </w:tc>
        <w:tc>
          <w:tcPr>
            <w:tcW w:w="891" w:type="dxa"/>
          </w:tcPr>
          <w:p w:rsidR="00593CED" w:rsidRPr="008C4E78" w:rsidRDefault="00593CED" w:rsidP="001308D1">
            <w:pPr>
              <w:spacing w:line="192" w:lineRule="auto"/>
              <w:jc w:val="center"/>
            </w:pPr>
            <w:r w:rsidRPr="008C4E78">
              <w:t>830,0</w:t>
            </w:r>
          </w:p>
        </w:tc>
        <w:tc>
          <w:tcPr>
            <w:tcW w:w="1039" w:type="dxa"/>
          </w:tcPr>
          <w:p w:rsidR="00593CED" w:rsidRPr="008C4E78" w:rsidRDefault="00593CED" w:rsidP="001308D1">
            <w:pPr>
              <w:spacing w:line="192" w:lineRule="auto"/>
              <w:jc w:val="center"/>
            </w:pPr>
            <w:r w:rsidRPr="008C4E78">
              <w:t>20764,4</w:t>
            </w:r>
          </w:p>
        </w:tc>
        <w:tc>
          <w:tcPr>
            <w:tcW w:w="1057" w:type="dxa"/>
          </w:tcPr>
          <w:p w:rsidR="00593CED" w:rsidRPr="008C4E78" w:rsidRDefault="00593CED" w:rsidP="001308D1">
            <w:pPr>
              <w:spacing w:line="192" w:lineRule="auto"/>
              <w:jc w:val="center"/>
            </w:pPr>
            <w:r w:rsidRPr="008C4E78">
              <w:t>20764,4</w:t>
            </w:r>
          </w:p>
        </w:tc>
        <w:tc>
          <w:tcPr>
            <w:tcW w:w="1007" w:type="dxa"/>
          </w:tcPr>
          <w:p w:rsidR="00593CED" w:rsidRPr="008C4E78" w:rsidRDefault="00593CED" w:rsidP="001308D1">
            <w:pPr>
              <w:spacing w:line="192" w:lineRule="auto"/>
              <w:jc w:val="center"/>
            </w:pPr>
            <w:r w:rsidRPr="008C4E78">
              <w:t>12000,0</w:t>
            </w:r>
          </w:p>
        </w:tc>
        <w:tc>
          <w:tcPr>
            <w:tcW w:w="876" w:type="dxa"/>
          </w:tcPr>
          <w:p w:rsidR="001308D1" w:rsidRPr="008C4E78" w:rsidRDefault="001308D1" w:rsidP="001308D1">
            <w:pPr>
              <w:spacing w:line="192" w:lineRule="auto"/>
              <w:jc w:val="center"/>
            </w:pPr>
            <w:r w:rsidRPr="008C4E78">
              <w:t>-</w:t>
            </w:r>
          </w:p>
        </w:tc>
        <w:tc>
          <w:tcPr>
            <w:tcW w:w="809" w:type="dxa"/>
            <w:gridSpan w:val="2"/>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tcPr>
          <w:p w:rsidR="00593CED" w:rsidRPr="008C4E78" w:rsidRDefault="00593CED" w:rsidP="001308D1">
            <w:pPr>
              <w:spacing w:line="192" w:lineRule="auto"/>
              <w:jc w:val="center"/>
            </w:pPr>
          </w:p>
        </w:tc>
      </w:tr>
      <w:tr w:rsidR="00593CED" w:rsidRPr="008C4E78" w:rsidTr="006A469E">
        <w:tc>
          <w:tcPr>
            <w:tcW w:w="4798" w:type="dxa"/>
            <w:gridSpan w:val="3"/>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Обласний бюджет</w:t>
            </w:r>
          </w:p>
        </w:tc>
        <w:tc>
          <w:tcPr>
            <w:tcW w:w="1186" w:type="dxa"/>
          </w:tcPr>
          <w:p w:rsidR="00593CED" w:rsidRPr="008C4E78" w:rsidRDefault="00593CED" w:rsidP="001308D1">
            <w:pPr>
              <w:spacing w:line="192" w:lineRule="auto"/>
              <w:jc w:val="center"/>
            </w:pPr>
            <w:r w:rsidRPr="008C4E78">
              <w:t>-</w:t>
            </w:r>
          </w:p>
        </w:tc>
        <w:tc>
          <w:tcPr>
            <w:tcW w:w="891" w:type="dxa"/>
          </w:tcPr>
          <w:p w:rsidR="00593CED" w:rsidRPr="008C4E78" w:rsidRDefault="00593CED" w:rsidP="001308D1">
            <w:pPr>
              <w:spacing w:line="192" w:lineRule="auto"/>
              <w:jc w:val="center"/>
            </w:pPr>
            <w:r w:rsidRPr="008C4E78">
              <w:t>-</w:t>
            </w:r>
          </w:p>
        </w:tc>
        <w:tc>
          <w:tcPr>
            <w:tcW w:w="1039" w:type="dxa"/>
          </w:tcPr>
          <w:p w:rsidR="00593CED" w:rsidRPr="008C4E78" w:rsidRDefault="00593CED" w:rsidP="001308D1">
            <w:pPr>
              <w:spacing w:line="192" w:lineRule="auto"/>
              <w:jc w:val="center"/>
            </w:pPr>
            <w:r w:rsidRPr="008C4E78">
              <w:t>-</w:t>
            </w:r>
          </w:p>
        </w:tc>
        <w:tc>
          <w:tcPr>
            <w:tcW w:w="1057" w:type="dxa"/>
          </w:tcPr>
          <w:p w:rsidR="00593CED" w:rsidRPr="008C4E78" w:rsidRDefault="00593CED" w:rsidP="001308D1">
            <w:pPr>
              <w:spacing w:line="192" w:lineRule="auto"/>
              <w:jc w:val="center"/>
            </w:pPr>
            <w:r w:rsidRPr="008C4E78">
              <w:t>-</w:t>
            </w:r>
          </w:p>
        </w:tc>
        <w:tc>
          <w:tcPr>
            <w:tcW w:w="1007" w:type="dxa"/>
          </w:tcPr>
          <w:p w:rsidR="00593CED" w:rsidRPr="008C4E78" w:rsidRDefault="00593CED" w:rsidP="001308D1">
            <w:pPr>
              <w:spacing w:line="192" w:lineRule="auto"/>
              <w:jc w:val="center"/>
            </w:pPr>
            <w:r w:rsidRPr="008C4E78">
              <w:t>-</w:t>
            </w:r>
          </w:p>
        </w:tc>
        <w:tc>
          <w:tcPr>
            <w:tcW w:w="876" w:type="dxa"/>
          </w:tcPr>
          <w:p w:rsidR="00593CED" w:rsidRPr="008C4E78" w:rsidRDefault="001308D1" w:rsidP="001308D1">
            <w:pPr>
              <w:spacing w:line="192" w:lineRule="auto"/>
              <w:jc w:val="center"/>
            </w:pPr>
            <w:r w:rsidRPr="008C4E78">
              <w:t>-</w:t>
            </w:r>
          </w:p>
        </w:tc>
        <w:tc>
          <w:tcPr>
            <w:tcW w:w="809" w:type="dxa"/>
            <w:gridSpan w:val="2"/>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tcPr>
          <w:p w:rsidR="00593CED" w:rsidRPr="008C4E78" w:rsidRDefault="00593CED" w:rsidP="001308D1">
            <w:pPr>
              <w:spacing w:line="192" w:lineRule="auto"/>
              <w:jc w:val="center"/>
            </w:pPr>
          </w:p>
        </w:tc>
      </w:tr>
      <w:tr w:rsidR="00593CED" w:rsidRPr="008C4E78" w:rsidTr="006A469E">
        <w:tc>
          <w:tcPr>
            <w:tcW w:w="4798" w:type="dxa"/>
            <w:gridSpan w:val="3"/>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Місцевий бюджет</w:t>
            </w:r>
          </w:p>
        </w:tc>
        <w:tc>
          <w:tcPr>
            <w:tcW w:w="1186" w:type="dxa"/>
          </w:tcPr>
          <w:p w:rsidR="00593CED" w:rsidRPr="008C4E78" w:rsidRDefault="00593CED" w:rsidP="001308D1">
            <w:pPr>
              <w:spacing w:line="192" w:lineRule="auto"/>
              <w:jc w:val="center"/>
            </w:pPr>
            <w:r w:rsidRPr="008C4E78">
              <w:t>1491,2</w:t>
            </w:r>
          </w:p>
        </w:tc>
        <w:tc>
          <w:tcPr>
            <w:tcW w:w="891" w:type="dxa"/>
          </w:tcPr>
          <w:p w:rsidR="00593CED" w:rsidRPr="008C4E78" w:rsidRDefault="00593CED" w:rsidP="001308D1">
            <w:pPr>
              <w:spacing w:line="192" w:lineRule="auto"/>
              <w:jc w:val="center"/>
            </w:pPr>
            <w:r w:rsidRPr="008C4E78">
              <w:t>170,0</w:t>
            </w:r>
          </w:p>
        </w:tc>
        <w:tc>
          <w:tcPr>
            <w:tcW w:w="1039" w:type="dxa"/>
          </w:tcPr>
          <w:p w:rsidR="00593CED" w:rsidRPr="008C4E78" w:rsidRDefault="00593CED" w:rsidP="001308D1">
            <w:pPr>
              <w:spacing w:line="192" w:lineRule="auto"/>
              <w:jc w:val="center"/>
            </w:pPr>
            <w:r w:rsidRPr="008C4E78">
              <w:t>340,0</w:t>
            </w:r>
          </w:p>
        </w:tc>
        <w:tc>
          <w:tcPr>
            <w:tcW w:w="1057" w:type="dxa"/>
          </w:tcPr>
          <w:p w:rsidR="00593CED" w:rsidRPr="008C4E78" w:rsidRDefault="00593CED" w:rsidP="001308D1">
            <w:pPr>
              <w:spacing w:line="192" w:lineRule="auto"/>
              <w:jc w:val="center"/>
            </w:pPr>
            <w:r w:rsidRPr="008C4E78">
              <w:t>451,2</w:t>
            </w:r>
          </w:p>
        </w:tc>
        <w:tc>
          <w:tcPr>
            <w:tcW w:w="1007" w:type="dxa"/>
          </w:tcPr>
          <w:p w:rsidR="00593CED" w:rsidRPr="008C4E78" w:rsidRDefault="00593CED" w:rsidP="001308D1">
            <w:pPr>
              <w:spacing w:line="192" w:lineRule="auto"/>
              <w:jc w:val="center"/>
            </w:pPr>
            <w:r w:rsidRPr="008C4E78">
              <w:t>530,0</w:t>
            </w:r>
          </w:p>
        </w:tc>
        <w:tc>
          <w:tcPr>
            <w:tcW w:w="876" w:type="dxa"/>
          </w:tcPr>
          <w:p w:rsidR="00593CED" w:rsidRPr="008C4E78" w:rsidRDefault="00885422" w:rsidP="001308D1">
            <w:pPr>
              <w:spacing w:line="192" w:lineRule="auto"/>
              <w:jc w:val="center"/>
            </w:pPr>
            <w:r w:rsidRPr="008C4E78">
              <w:t>2200,0</w:t>
            </w:r>
          </w:p>
        </w:tc>
        <w:tc>
          <w:tcPr>
            <w:tcW w:w="809" w:type="dxa"/>
            <w:gridSpan w:val="2"/>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tcPr>
          <w:p w:rsidR="00593CED" w:rsidRPr="008C4E78" w:rsidRDefault="00593CED" w:rsidP="001308D1">
            <w:pPr>
              <w:spacing w:line="192" w:lineRule="auto"/>
              <w:jc w:val="center"/>
            </w:pPr>
          </w:p>
        </w:tc>
      </w:tr>
      <w:tr w:rsidR="00593CED" w:rsidRPr="008C4E78" w:rsidTr="006A469E">
        <w:trPr>
          <w:trHeight w:val="82"/>
        </w:trPr>
        <w:tc>
          <w:tcPr>
            <w:tcW w:w="4798" w:type="dxa"/>
            <w:gridSpan w:val="3"/>
            <w:vMerge/>
          </w:tcPr>
          <w:p w:rsidR="00593CED" w:rsidRPr="008C4E78" w:rsidRDefault="00593CED" w:rsidP="001308D1">
            <w:pPr>
              <w:spacing w:line="192" w:lineRule="auto"/>
              <w:jc w:val="center"/>
            </w:pPr>
          </w:p>
        </w:tc>
        <w:tc>
          <w:tcPr>
            <w:tcW w:w="1728" w:type="dxa"/>
          </w:tcPr>
          <w:p w:rsidR="00593CED" w:rsidRPr="008C4E78" w:rsidRDefault="00593CED" w:rsidP="001308D1">
            <w:pPr>
              <w:spacing w:line="192" w:lineRule="auto"/>
            </w:pPr>
            <w:r w:rsidRPr="008C4E78">
              <w:t>Інші джерела</w:t>
            </w:r>
          </w:p>
        </w:tc>
        <w:tc>
          <w:tcPr>
            <w:tcW w:w="1186" w:type="dxa"/>
          </w:tcPr>
          <w:p w:rsidR="00593CED" w:rsidRPr="008C4E78" w:rsidRDefault="00593CED" w:rsidP="001308D1">
            <w:pPr>
              <w:spacing w:line="192" w:lineRule="auto"/>
              <w:jc w:val="center"/>
            </w:pPr>
            <w:r w:rsidRPr="008C4E78">
              <w:t>1330,0</w:t>
            </w:r>
          </w:p>
        </w:tc>
        <w:tc>
          <w:tcPr>
            <w:tcW w:w="891" w:type="dxa"/>
          </w:tcPr>
          <w:p w:rsidR="00593CED" w:rsidRPr="008C4E78" w:rsidRDefault="00593CED" w:rsidP="001308D1">
            <w:pPr>
              <w:spacing w:line="192" w:lineRule="auto"/>
              <w:jc w:val="center"/>
            </w:pPr>
            <w:r w:rsidRPr="008C4E78">
              <w:t>300,0</w:t>
            </w:r>
          </w:p>
        </w:tc>
        <w:tc>
          <w:tcPr>
            <w:tcW w:w="1039" w:type="dxa"/>
          </w:tcPr>
          <w:p w:rsidR="00593CED" w:rsidRPr="008C4E78" w:rsidRDefault="00593CED" w:rsidP="001308D1">
            <w:pPr>
              <w:spacing w:line="192" w:lineRule="auto"/>
              <w:jc w:val="center"/>
            </w:pPr>
            <w:r w:rsidRPr="008C4E78">
              <w:t>330,0</w:t>
            </w:r>
          </w:p>
        </w:tc>
        <w:tc>
          <w:tcPr>
            <w:tcW w:w="1057" w:type="dxa"/>
          </w:tcPr>
          <w:p w:rsidR="00593CED" w:rsidRPr="008C4E78" w:rsidRDefault="00593CED" w:rsidP="001308D1">
            <w:pPr>
              <w:spacing w:line="192" w:lineRule="auto"/>
              <w:jc w:val="center"/>
            </w:pPr>
            <w:r w:rsidRPr="008C4E78">
              <w:t>350,0</w:t>
            </w:r>
          </w:p>
        </w:tc>
        <w:tc>
          <w:tcPr>
            <w:tcW w:w="1007" w:type="dxa"/>
          </w:tcPr>
          <w:p w:rsidR="00593CED" w:rsidRPr="008C4E78" w:rsidRDefault="00593CED" w:rsidP="001308D1">
            <w:pPr>
              <w:spacing w:line="192" w:lineRule="auto"/>
              <w:jc w:val="center"/>
            </w:pPr>
            <w:r w:rsidRPr="008C4E78">
              <w:t>350,0</w:t>
            </w:r>
          </w:p>
        </w:tc>
        <w:tc>
          <w:tcPr>
            <w:tcW w:w="876" w:type="dxa"/>
          </w:tcPr>
          <w:p w:rsidR="00593CED" w:rsidRPr="008C4E78" w:rsidRDefault="001308D1" w:rsidP="001308D1">
            <w:pPr>
              <w:spacing w:line="192" w:lineRule="auto"/>
              <w:jc w:val="center"/>
            </w:pPr>
            <w:r w:rsidRPr="008C4E78">
              <w:t>4220,0</w:t>
            </w:r>
          </w:p>
        </w:tc>
        <w:tc>
          <w:tcPr>
            <w:tcW w:w="809" w:type="dxa"/>
            <w:gridSpan w:val="2"/>
          </w:tcPr>
          <w:p w:rsidR="00593CED" w:rsidRPr="008C4E78" w:rsidRDefault="00593CED" w:rsidP="001308D1">
            <w:pPr>
              <w:spacing w:line="192" w:lineRule="auto"/>
              <w:jc w:val="center"/>
            </w:pPr>
          </w:p>
        </w:tc>
        <w:tc>
          <w:tcPr>
            <w:tcW w:w="696" w:type="dxa"/>
          </w:tcPr>
          <w:p w:rsidR="00593CED" w:rsidRPr="008C4E78" w:rsidRDefault="00593CED" w:rsidP="001308D1">
            <w:pPr>
              <w:spacing w:line="192" w:lineRule="auto"/>
              <w:jc w:val="center"/>
            </w:pPr>
          </w:p>
        </w:tc>
        <w:tc>
          <w:tcPr>
            <w:tcW w:w="2208" w:type="dxa"/>
            <w:vMerge/>
          </w:tcPr>
          <w:p w:rsidR="00593CED" w:rsidRPr="008C4E78" w:rsidRDefault="00593CED" w:rsidP="001308D1">
            <w:pPr>
              <w:spacing w:line="192" w:lineRule="auto"/>
              <w:jc w:val="center"/>
            </w:pPr>
          </w:p>
        </w:tc>
      </w:tr>
    </w:tbl>
    <w:p w:rsidR="0029041D" w:rsidRPr="006E1F0A" w:rsidRDefault="001308D1" w:rsidP="001F1E08">
      <w:pPr>
        <w:spacing w:line="192" w:lineRule="auto"/>
        <w:jc w:val="center"/>
        <w:rPr>
          <w:sz w:val="26"/>
          <w:szCs w:val="26"/>
        </w:rPr>
      </w:pPr>
      <w:r w:rsidRPr="008C4E78">
        <w:br w:type="textWrapping" w:clear="all"/>
      </w:r>
      <w:r w:rsidR="003A3122" w:rsidRPr="00FD554C">
        <w:rPr>
          <w:sz w:val="28"/>
          <w:szCs w:val="28"/>
        </w:rPr>
        <w:t xml:space="preserve">Секретар селищної ради </w:t>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1F1E08">
        <w:rPr>
          <w:sz w:val="28"/>
          <w:szCs w:val="28"/>
        </w:rPr>
        <w:tab/>
      </w:r>
      <w:r w:rsidR="00593CED">
        <w:rPr>
          <w:sz w:val="28"/>
          <w:szCs w:val="28"/>
        </w:rPr>
        <w:t>Алла</w:t>
      </w:r>
      <w:r w:rsidR="003A3122" w:rsidRPr="00FD554C">
        <w:rPr>
          <w:sz w:val="28"/>
          <w:szCs w:val="28"/>
        </w:rPr>
        <w:t xml:space="preserve"> К</w:t>
      </w:r>
      <w:r w:rsidR="00593CED">
        <w:rPr>
          <w:sz w:val="28"/>
          <w:szCs w:val="28"/>
        </w:rPr>
        <w:t>РАСНОВА</w:t>
      </w:r>
    </w:p>
    <w:sectPr w:rsidR="0029041D" w:rsidRPr="006E1F0A" w:rsidSect="00885422">
      <w:pgSz w:w="16838" w:h="11906" w:orient="landscape"/>
      <w:pgMar w:top="851" w:right="0" w:bottom="426" w:left="568" w:header="11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27" w:rsidRDefault="00044F27" w:rsidP="00F4598B">
      <w:r>
        <w:separator/>
      </w:r>
    </w:p>
  </w:endnote>
  <w:endnote w:type="continuationSeparator" w:id="0">
    <w:p w:rsidR="00044F27" w:rsidRDefault="00044F27" w:rsidP="00F45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27" w:rsidRDefault="00044F27" w:rsidP="00F4598B">
      <w:r>
        <w:separator/>
      </w:r>
    </w:p>
  </w:footnote>
  <w:footnote w:type="continuationSeparator" w:id="0">
    <w:p w:rsidR="00044F27" w:rsidRDefault="00044F27" w:rsidP="00F459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3B4"/>
    <w:multiLevelType w:val="hybridMultilevel"/>
    <w:tmpl w:val="07048C2E"/>
    <w:lvl w:ilvl="0" w:tplc="6898EB28">
      <w:start w:val="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
    <w:nsid w:val="2565565D"/>
    <w:multiLevelType w:val="hybridMultilevel"/>
    <w:tmpl w:val="F83EFE6E"/>
    <w:lvl w:ilvl="0" w:tplc="B3929FB2">
      <w:start w:val="1"/>
      <w:numFmt w:val="decimal"/>
      <w:lvlText w:val="%1."/>
      <w:lvlJc w:val="left"/>
      <w:pPr>
        <w:ind w:left="1934" w:hanging="114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
    <w:nsid w:val="2A0B1852"/>
    <w:multiLevelType w:val="hybridMultilevel"/>
    <w:tmpl w:val="E454EA58"/>
    <w:lvl w:ilvl="0" w:tplc="3080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BD40D61"/>
    <w:multiLevelType w:val="hybridMultilevel"/>
    <w:tmpl w:val="C26417BE"/>
    <w:lvl w:ilvl="0" w:tplc="660AEC60">
      <w:start w:val="1"/>
      <w:numFmt w:val="decimal"/>
      <w:lvlText w:val="%1."/>
      <w:lvlJc w:val="left"/>
      <w:pPr>
        <w:tabs>
          <w:tab w:val="num" w:pos="1934"/>
        </w:tabs>
        <w:ind w:left="1934" w:hanging="1080"/>
      </w:pPr>
      <w:rPr>
        <w:rFonts w:hint="default"/>
      </w:rPr>
    </w:lvl>
    <w:lvl w:ilvl="1" w:tplc="04190019" w:tentative="1">
      <w:start w:val="1"/>
      <w:numFmt w:val="lowerLetter"/>
      <w:lvlText w:val="%2."/>
      <w:lvlJc w:val="left"/>
      <w:pPr>
        <w:tabs>
          <w:tab w:val="num" w:pos="1934"/>
        </w:tabs>
        <w:ind w:left="1934" w:hanging="360"/>
      </w:pPr>
    </w:lvl>
    <w:lvl w:ilvl="2" w:tplc="0419001B" w:tentative="1">
      <w:start w:val="1"/>
      <w:numFmt w:val="lowerRoman"/>
      <w:lvlText w:val="%3."/>
      <w:lvlJc w:val="right"/>
      <w:pPr>
        <w:tabs>
          <w:tab w:val="num" w:pos="2654"/>
        </w:tabs>
        <w:ind w:left="2654" w:hanging="180"/>
      </w:pPr>
    </w:lvl>
    <w:lvl w:ilvl="3" w:tplc="0419000F" w:tentative="1">
      <w:start w:val="1"/>
      <w:numFmt w:val="decimal"/>
      <w:lvlText w:val="%4."/>
      <w:lvlJc w:val="left"/>
      <w:pPr>
        <w:tabs>
          <w:tab w:val="num" w:pos="3374"/>
        </w:tabs>
        <w:ind w:left="3374" w:hanging="360"/>
      </w:pPr>
    </w:lvl>
    <w:lvl w:ilvl="4" w:tplc="04190019" w:tentative="1">
      <w:start w:val="1"/>
      <w:numFmt w:val="lowerLetter"/>
      <w:lvlText w:val="%5."/>
      <w:lvlJc w:val="left"/>
      <w:pPr>
        <w:tabs>
          <w:tab w:val="num" w:pos="4094"/>
        </w:tabs>
        <w:ind w:left="4094" w:hanging="360"/>
      </w:pPr>
    </w:lvl>
    <w:lvl w:ilvl="5" w:tplc="0419001B" w:tentative="1">
      <w:start w:val="1"/>
      <w:numFmt w:val="lowerRoman"/>
      <w:lvlText w:val="%6."/>
      <w:lvlJc w:val="right"/>
      <w:pPr>
        <w:tabs>
          <w:tab w:val="num" w:pos="4814"/>
        </w:tabs>
        <w:ind w:left="4814" w:hanging="180"/>
      </w:pPr>
    </w:lvl>
    <w:lvl w:ilvl="6" w:tplc="0419000F" w:tentative="1">
      <w:start w:val="1"/>
      <w:numFmt w:val="decimal"/>
      <w:lvlText w:val="%7."/>
      <w:lvlJc w:val="left"/>
      <w:pPr>
        <w:tabs>
          <w:tab w:val="num" w:pos="5534"/>
        </w:tabs>
        <w:ind w:left="5534" w:hanging="360"/>
      </w:pPr>
    </w:lvl>
    <w:lvl w:ilvl="7" w:tplc="04190019" w:tentative="1">
      <w:start w:val="1"/>
      <w:numFmt w:val="lowerLetter"/>
      <w:lvlText w:val="%8."/>
      <w:lvlJc w:val="left"/>
      <w:pPr>
        <w:tabs>
          <w:tab w:val="num" w:pos="6254"/>
        </w:tabs>
        <w:ind w:left="6254" w:hanging="360"/>
      </w:pPr>
    </w:lvl>
    <w:lvl w:ilvl="8" w:tplc="0419001B" w:tentative="1">
      <w:start w:val="1"/>
      <w:numFmt w:val="lowerRoman"/>
      <w:lvlText w:val="%9."/>
      <w:lvlJc w:val="right"/>
      <w:pPr>
        <w:tabs>
          <w:tab w:val="num" w:pos="6974"/>
        </w:tabs>
        <w:ind w:left="6974" w:hanging="180"/>
      </w:pPr>
    </w:lvl>
  </w:abstractNum>
  <w:abstractNum w:abstractNumId="4">
    <w:nsid w:val="4A4F046E"/>
    <w:multiLevelType w:val="hybridMultilevel"/>
    <w:tmpl w:val="BB60C4DC"/>
    <w:lvl w:ilvl="0" w:tplc="5DBA2E7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5">
    <w:nsid w:val="4B9B32E0"/>
    <w:multiLevelType w:val="hybridMultilevel"/>
    <w:tmpl w:val="656C72EC"/>
    <w:lvl w:ilvl="0" w:tplc="4A5E7EF8">
      <w:start w:val="3"/>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6">
    <w:nsid w:val="52BF30A5"/>
    <w:multiLevelType w:val="hybridMultilevel"/>
    <w:tmpl w:val="D728C812"/>
    <w:lvl w:ilvl="0" w:tplc="42E60292">
      <w:start w:val="1"/>
      <w:numFmt w:val="decimal"/>
      <w:lvlText w:val="%1."/>
      <w:lvlJc w:val="left"/>
      <w:pPr>
        <w:tabs>
          <w:tab w:val="num" w:pos="1140"/>
        </w:tabs>
        <w:ind w:left="11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D9055C4"/>
    <w:multiLevelType w:val="hybridMultilevel"/>
    <w:tmpl w:val="F9C246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footnotePr>
    <w:footnote w:id="-1"/>
    <w:footnote w:id="0"/>
  </w:footnotePr>
  <w:endnotePr>
    <w:endnote w:id="-1"/>
    <w:endnote w:id="0"/>
  </w:endnotePr>
  <w:compat/>
  <w:rsids>
    <w:rsidRoot w:val="004612D4"/>
    <w:rsid w:val="00001BEA"/>
    <w:rsid w:val="0000372E"/>
    <w:rsid w:val="0001134E"/>
    <w:rsid w:val="0002326E"/>
    <w:rsid w:val="000254AC"/>
    <w:rsid w:val="000279D0"/>
    <w:rsid w:val="0003335D"/>
    <w:rsid w:val="000446C8"/>
    <w:rsid w:val="00044F27"/>
    <w:rsid w:val="00061ADC"/>
    <w:rsid w:val="00067B47"/>
    <w:rsid w:val="00075036"/>
    <w:rsid w:val="00085909"/>
    <w:rsid w:val="000864E5"/>
    <w:rsid w:val="000A03CD"/>
    <w:rsid w:val="000A13C8"/>
    <w:rsid w:val="000A37FD"/>
    <w:rsid w:val="000A4C92"/>
    <w:rsid w:val="000C0112"/>
    <w:rsid w:val="000C5189"/>
    <w:rsid w:val="000D4EE8"/>
    <w:rsid w:val="000E1838"/>
    <w:rsid w:val="000E62A2"/>
    <w:rsid w:val="000F7BF2"/>
    <w:rsid w:val="0010017E"/>
    <w:rsid w:val="00106D22"/>
    <w:rsid w:val="00110B27"/>
    <w:rsid w:val="0011629C"/>
    <w:rsid w:val="00117116"/>
    <w:rsid w:val="001308D1"/>
    <w:rsid w:val="001315C7"/>
    <w:rsid w:val="00133AB8"/>
    <w:rsid w:val="00143008"/>
    <w:rsid w:val="00165511"/>
    <w:rsid w:val="0016774A"/>
    <w:rsid w:val="0017109A"/>
    <w:rsid w:val="001738EF"/>
    <w:rsid w:val="0017533D"/>
    <w:rsid w:val="0018111F"/>
    <w:rsid w:val="001A52D8"/>
    <w:rsid w:val="001B5AE4"/>
    <w:rsid w:val="001B7302"/>
    <w:rsid w:val="001E72AB"/>
    <w:rsid w:val="001F1E08"/>
    <w:rsid w:val="001F3C06"/>
    <w:rsid w:val="00201805"/>
    <w:rsid w:val="0022610E"/>
    <w:rsid w:val="002263CA"/>
    <w:rsid w:val="00234860"/>
    <w:rsid w:val="00251750"/>
    <w:rsid w:val="00263385"/>
    <w:rsid w:val="00282BC6"/>
    <w:rsid w:val="0029041D"/>
    <w:rsid w:val="00291BF2"/>
    <w:rsid w:val="00293D7C"/>
    <w:rsid w:val="002C33A2"/>
    <w:rsid w:val="002D143A"/>
    <w:rsid w:val="00314FEB"/>
    <w:rsid w:val="0033598A"/>
    <w:rsid w:val="0033661C"/>
    <w:rsid w:val="00354FD5"/>
    <w:rsid w:val="0036289A"/>
    <w:rsid w:val="003630B6"/>
    <w:rsid w:val="00364257"/>
    <w:rsid w:val="00367BC5"/>
    <w:rsid w:val="00370964"/>
    <w:rsid w:val="00375709"/>
    <w:rsid w:val="003824FD"/>
    <w:rsid w:val="00382EAD"/>
    <w:rsid w:val="003907D6"/>
    <w:rsid w:val="003929AF"/>
    <w:rsid w:val="003A1A36"/>
    <w:rsid w:val="003A3122"/>
    <w:rsid w:val="003A69A9"/>
    <w:rsid w:val="003B2C3D"/>
    <w:rsid w:val="003B514F"/>
    <w:rsid w:val="003C4364"/>
    <w:rsid w:val="003E54A3"/>
    <w:rsid w:val="004202DB"/>
    <w:rsid w:val="004230D5"/>
    <w:rsid w:val="00426BFA"/>
    <w:rsid w:val="00444F3A"/>
    <w:rsid w:val="0044759A"/>
    <w:rsid w:val="00451967"/>
    <w:rsid w:val="004612D4"/>
    <w:rsid w:val="004661A4"/>
    <w:rsid w:val="00477820"/>
    <w:rsid w:val="00477BB1"/>
    <w:rsid w:val="00481DBC"/>
    <w:rsid w:val="004932F3"/>
    <w:rsid w:val="004A3B0C"/>
    <w:rsid w:val="004C6480"/>
    <w:rsid w:val="004D7295"/>
    <w:rsid w:val="005035BD"/>
    <w:rsid w:val="00535775"/>
    <w:rsid w:val="00556ED8"/>
    <w:rsid w:val="005723C1"/>
    <w:rsid w:val="005753D9"/>
    <w:rsid w:val="005838AA"/>
    <w:rsid w:val="00593CED"/>
    <w:rsid w:val="005B08DA"/>
    <w:rsid w:val="005B2252"/>
    <w:rsid w:val="005C0B5C"/>
    <w:rsid w:val="005D7A18"/>
    <w:rsid w:val="005E68B6"/>
    <w:rsid w:val="005F3ABC"/>
    <w:rsid w:val="00601C15"/>
    <w:rsid w:val="0060306C"/>
    <w:rsid w:val="006179AE"/>
    <w:rsid w:val="00617C91"/>
    <w:rsid w:val="006333E3"/>
    <w:rsid w:val="006476E5"/>
    <w:rsid w:val="006547F4"/>
    <w:rsid w:val="0065769C"/>
    <w:rsid w:val="006A1D6B"/>
    <w:rsid w:val="006A469E"/>
    <w:rsid w:val="006A54EA"/>
    <w:rsid w:val="006B2972"/>
    <w:rsid w:val="006E1F0A"/>
    <w:rsid w:val="006F10B1"/>
    <w:rsid w:val="00706150"/>
    <w:rsid w:val="00710DCE"/>
    <w:rsid w:val="007126E9"/>
    <w:rsid w:val="00714A59"/>
    <w:rsid w:val="00715F86"/>
    <w:rsid w:val="007229B8"/>
    <w:rsid w:val="0072452E"/>
    <w:rsid w:val="007477A2"/>
    <w:rsid w:val="00773DFC"/>
    <w:rsid w:val="00774683"/>
    <w:rsid w:val="00794584"/>
    <w:rsid w:val="007A39AC"/>
    <w:rsid w:val="007A75A8"/>
    <w:rsid w:val="007C2D45"/>
    <w:rsid w:val="007D01F0"/>
    <w:rsid w:val="007D397F"/>
    <w:rsid w:val="007E18FF"/>
    <w:rsid w:val="007F02EE"/>
    <w:rsid w:val="007F04B5"/>
    <w:rsid w:val="007F0F0B"/>
    <w:rsid w:val="007F277D"/>
    <w:rsid w:val="00806DB1"/>
    <w:rsid w:val="008360D2"/>
    <w:rsid w:val="00842C12"/>
    <w:rsid w:val="008547C1"/>
    <w:rsid w:val="00860275"/>
    <w:rsid w:val="00860C7C"/>
    <w:rsid w:val="00877834"/>
    <w:rsid w:val="00877912"/>
    <w:rsid w:val="0088376C"/>
    <w:rsid w:val="00885422"/>
    <w:rsid w:val="0089421C"/>
    <w:rsid w:val="008959AF"/>
    <w:rsid w:val="00895D72"/>
    <w:rsid w:val="008A5824"/>
    <w:rsid w:val="008B0AF9"/>
    <w:rsid w:val="008C4E78"/>
    <w:rsid w:val="008D37A7"/>
    <w:rsid w:val="00916A67"/>
    <w:rsid w:val="00921099"/>
    <w:rsid w:val="00927CDE"/>
    <w:rsid w:val="00945E6B"/>
    <w:rsid w:val="00950D8B"/>
    <w:rsid w:val="00970F50"/>
    <w:rsid w:val="009B570B"/>
    <w:rsid w:val="009D0225"/>
    <w:rsid w:val="009D2280"/>
    <w:rsid w:val="009D7169"/>
    <w:rsid w:val="009E4B60"/>
    <w:rsid w:val="009E6BEF"/>
    <w:rsid w:val="00A01082"/>
    <w:rsid w:val="00A05098"/>
    <w:rsid w:val="00A122D1"/>
    <w:rsid w:val="00A14E8D"/>
    <w:rsid w:val="00A25CFD"/>
    <w:rsid w:val="00A25DA1"/>
    <w:rsid w:val="00A311F2"/>
    <w:rsid w:val="00A3698F"/>
    <w:rsid w:val="00A46883"/>
    <w:rsid w:val="00A617EF"/>
    <w:rsid w:val="00A802F7"/>
    <w:rsid w:val="00A82A76"/>
    <w:rsid w:val="00A9513E"/>
    <w:rsid w:val="00AA3E90"/>
    <w:rsid w:val="00AB1D5C"/>
    <w:rsid w:val="00AB6CBC"/>
    <w:rsid w:val="00AF4409"/>
    <w:rsid w:val="00B0172F"/>
    <w:rsid w:val="00B51C63"/>
    <w:rsid w:val="00B72101"/>
    <w:rsid w:val="00B85CE2"/>
    <w:rsid w:val="00B9436A"/>
    <w:rsid w:val="00BA2A9F"/>
    <w:rsid w:val="00BA7FAF"/>
    <w:rsid w:val="00BB3A50"/>
    <w:rsid w:val="00BC1CF3"/>
    <w:rsid w:val="00BD3961"/>
    <w:rsid w:val="00BF0557"/>
    <w:rsid w:val="00BF3105"/>
    <w:rsid w:val="00C0410D"/>
    <w:rsid w:val="00C1177B"/>
    <w:rsid w:val="00C22BAA"/>
    <w:rsid w:val="00C25B38"/>
    <w:rsid w:val="00C41448"/>
    <w:rsid w:val="00C46D31"/>
    <w:rsid w:val="00C6429C"/>
    <w:rsid w:val="00C661F3"/>
    <w:rsid w:val="00CA07A3"/>
    <w:rsid w:val="00CA7C1B"/>
    <w:rsid w:val="00CB10D2"/>
    <w:rsid w:val="00CB710B"/>
    <w:rsid w:val="00CC378F"/>
    <w:rsid w:val="00CE6A26"/>
    <w:rsid w:val="00D02D28"/>
    <w:rsid w:val="00D06B36"/>
    <w:rsid w:val="00D077D1"/>
    <w:rsid w:val="00D13579"/>
    <w:rsid w:val="00D15F96"/>
    <w:rsid w:val="00D210E2"/>
    <w:rsid w:val="00D2366A"/>
    <w:rsid w:val="00D24058"/>
    <w:rsid w:val="00D41B86"/>
    <w:rsid w:val="00D43E13"/>
    <w:rsid w:val="00D47D2A"/>
    <w:rsid w:val="00D62841"/>
    <w:rsid w:val="00D71E92"/>
    <w:rsid w:val="00D85CE6"/>
    <w:rsid w:val="00DA54A8"/>
    <w:rsid w:val="00DD48E5"/>
    <w:rsid w:val="00DE4223"/>
    <w:rsid w:val="00DF6D56"/>
    <w:rsid w:val="00E035C2"/>
    <w:rsid w:val="00E0603B"/>
    <w:rsid w:val="00E22556"/>
    <w:rsid w:val="00E54BA6"/>
    <w:rsid w:val="00E678A0"/>
    <w:rsid w:val="00E72729"/>
    <w:rsid w:val="00E76902"/>
    <w:rsid w:val="00E85FF1"/>
    <w:rsid w:val="00EB5110"/>
    <w:rsid w:val="00ED3638"/>
    <w:rsid w:val="00F063BA"/>
    <w:rsid w:val="00F06412"/>
    <w:rsid w:val="00F12EF8"/>
    <w:rsid w:val="00F2402D"/>
    <w:rsid w:val="00F30494"/>
    <w:rsid w:val="00F448FD"/>
    <w:rsid w:val="00F4598B"/>
    <w:rsid w:val="00F53EFB"/>
    <w:rsid w:val="00F63FF1"/>
    <w:rsid w:val="00F65D76"/>
    <w:rsid w:val="00F67FC1"/>
    <w:rsid w:val="00F74EE6"/>
    <w:rsid w:val="00F758C0"/>
    <w:rsid w:val="00F969D9"/>
    <w:rsid w:val="00FC09F6"/>
    <w:rsid w:val="00FC6377"/>
    <w:rsid w:val="00FD1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7F4"/>
    <w:rPr>
      <w:sz w:val="24"/>
      <w:szCs w:val="24"/>
      <w:lang w:val="uk-UA"/>
    </w:rPr>
  </w:style>
  <w:style w:type="paragraph" w:styleId="1">
    <w:name w:val="heading 1"/>
    <w:basedOn w:val="a"/>
    <w:next w:val="a"/>
    <w:qFormat/>
    <w:rsid w:val="00A01082"/>
    <w:pPr>
      <w:keepNext/>
      <w:jc w:val="center"/>
      <w:outlineLvl w:val="0"/>
    </w:pPr>
    <w:rPr>
      <w:b/>
      <w:sz w:val="28"/>
      <w:szCs w:val="20"/>
    </w:rPr>
  </w:style>
  <w:style w:type="paragraph" w:styleId="2">
    <w:name w:val="heading 2"/>
    <w:basedOn w:val="a"/>
    <w:next w:val="a"/>
    <w:qFormat/>
    <w:rsid w:val="00A01082"/>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E54BA6"/>
    <w:pPr>
      <w:ind w:right="535" w:firstLine="1800"/>
      <w:jc w:val="both"/>
    </w:pPr>
    <w:rPr>
      <w:b/>
      <w:bCs/>
      <w:sz w:val="26"/>
    </w:rPr>
  </w:style>
  <w:style w:type="paragraph" w:styleId="a3">
    <w:name w:val="Balloon Text"/>
    <w:basedOn w:val="a"/>
    <w:semiHidden/>
    <w:rsid w:val="0011629C"/>
    <w:rPr>
      <w:rFonts w:ascii="Tahoma" w:hAnsi="Tahoma" w:cs="Tahoma"/>
      <w:sz w:val="16"/>
      <w:szCs w:val="16"/>
    </w:rPr>
  </w:style>
  <w:style w:type="paragraph" w:customStyle="1" w:styleId="10">
    <w:name w:val="Знак Знак1 Знак"/>
    <w:basedOn w:val="a"/>
    <w:rsid w:val="00706150"/>
    <w:rPr>
      <w:rFonts w:ascii="Verdana" w:hAnsi="Verdana" w:cs="Verdana"/>
      <w:sz w:val="20"/>
      <w:szCs w:val="20"/>
      <w:lang w:val="en-US" w:eastAsia="en-US"/>
    </w:rPr>
  </w:style>
  <w:style w:type="paragraph" w:styleId="a4">
    <w:name w:val="header"/>
    <w:basedOn w:val="a"/>
    <w:link w:val="a5"/>
    <w:rsid w:val="000E1838"/>
    <w:pPr>
      <w:tabs>
        <w:tab w:val="center" w:pos="4153"/>
        <w:tab w:val="right" w:pos="8306"/>
      </w:tabs>
    </w:pPr>
    <w:rPr>
      <w:rFonts w:eastAsia="Calibri"/>
      <w:sz w:val="20"/>
      <w:szCs w:val="20"/>
      <w:lang w:val="ru-RU"/>
    </w:rPr>
  </w:style>
  <w:style w:type="character" w:customStyle="1" w:styleId="a5">
    <w:name w:val="Верхний колонтитул Знак"/>
    <w:basedOn w:val="a0"/>
    <w:link w:val="a4"/>
    <w:locked/>
    <w:rsid w:val="000E1838"/>
    <w:rPr>
      <w:rFonts w:eastAsia="Calibri"/>
      <w:lang w:val="ru-RU" w:eastAsia="ru-RU" w:bidi="ar-SA"/>
    </w:rPr>
  </w:style>
  <w:style w:type="paragraph" w:styleId="a6">
    <w:name w:val="List Paragraph"/>
    <w:basedOn w:val="a"/>
    <w:uiPriority w:val="34"/>
    <w:qFormat/>
    <w:rsid w:val="00794584"/>
    <w:pPr>
      <w:ind w:left="720"/>
      <w:contextualSpacing/>
    </w:pPr>
  </w:style>
  <w:style w:type="table" w:styleId="a7">
    <w:name w:val="Table Grid"/>
    <w:basedOn w:val="a1"/>
    <w:rsid w:val="00ED3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4598B"/>
    <w:rPr>
      <w:sz w:val="24"/>
      <w:szCs w:val="24"/>
      <w:lang w:val="uk-UA"/>
    </w:rPr>
  </w:style>
  <w:style w:type="paragraph" w:styleId="a9">
    <w:name w:val="footer"/>
    <w:basedOn w:val="a"/>
    <w:link w:val="aa"/>
    <w:unhideWhenUsed/>
    <w:rsid w:val="00F4598B"/>
    <w:pPr>
      <w:tabs>
        <w:tab w:val="center" w:pos="4844"/>
        <w:tab w:val="right" w:pos="9689"/>
      </w:tabs>
    </w:pPr>
  </w:style>
  <w:style w:type="character" w:customStyle="1" w:styleId="aa">
    <w:name w:val="Нижний колонтитул Знак"/>
    <w:basedOn w:val="a0"/>
    <w:link w:val="a9"/>
    <w:rsid w:val="00F4598B"/>
    <w:rPr>
      <w:sz w:val="24"/>
      <w:szCs w:val="24"/>
      <w:lang w:val="uk-UA"/>
    </w:rPr>
  </w:style>
  <w:style w:type="paragraph" w:styleId="3">
    <w:name w:val="Body Text Indent 3"/>
    <w:basedOn w:val="a"/>
    <w:link w:val="30"/>
    <w:uiPriority w:val="99"/>
    <w:unhideWhenUsed/>
    <w:rsid w:val="00C46D31"/>
    <w:pPr>
      <w:spacing w:after="120"/>
      <w:ind w:left="283"/>
    </w:pPr>
    <w:rPr>
      <w:sz w:val="16"/>
      <w:szCs w:val="16"/>
    </w:rPr>
  </w:style>
  <w:style w:type="character" w:customStyle="1" w:styleId="30">
    <w:name w:val="Основной текст с отступом 3 Знак"/>
    <w:basedOn w:val="a0"/>
    <w:link w:val="3"/>
    <w:uiPriority w:val="99"/>
    <w:rsid w:val="00C46D31"/>
    <w:rPr>
      <w:sz w:val="16"/>
      <w:szCs w:val="16"/>
      <w:lang w:val="uk-UA"/>
    </w:rPr>
  </w:style>
  <w:style w:type="character" w:customStyle="1" w:styleId="2Tahoma">
    <w:name w:val="Основной текст (2) + Tahoma"/>
    <w:aliases w:val="9 pt1,Курсив1"/>
    <w:rsid w:val="00133AB8"/>
    <w:rPr>
      <w:rFonts w:ascii="Tahoma" w:hAnsi="Tahoma" w:cs="Tahoma"/>
      <w:i/>
      <w:iCs/>
      <w:color w:val="000000"/>
      <w:spacing w:val="0"/>
      <w:w w:val="100"/>
      <w:position w:val="0"/>
      <w:sz w:val="18"/>
      <w:szCs w:val="18"/>
      <w:u w:val="none"/>
      <w:lang w:val="uk-UA" w:eastAsia="uk-UA"/>
    </w:rPr>
  </w:style>
  <w:style w:type="character" w:customStyle="1" w:styleId="21pt">
    <w:name w:val="Основной текст (2) + Интервал 1 pt"/>
    <w:rsid w:val="00133AB8"/>
    <w:rPr>
      <w:rFonts w:ascii="Book Antiqua" w:hAnsi="Book Antiqua" w:cs="Book Antiqua"/>
      <w:color w:val="000000"/>
      <w:spacing w:val="30"/>
      <w:w w:val="100"/>
      <w:position w:val="0"/>
      <w:sz w:val="24"/>
      <w:szCs w:val="24"/>
      <w:u w:val="none"/>
      <w:lang w:val="uk-UA" w:eastAsia="uk-UA"/>
    </w:rPr>
  </w:style>
  <w:style w:type="character" w:customStyle="1" w:styleId="31">
    <w:name w:val="Основной текст (3)_"/>
    <w:basedOn w:val="a0"/>
    <w:link w:val="32"/>
    <w:uiPriority w:val="99"/>
    <w:locked/>
    <w:rsid w:val="00133AB8"/>
    <w:rPr>
      <w:rFonts w:ascii="Book Antiqua" w:hAnsi="Book Antiqua" w:cs="Book Antiqua"/>
      <w:b/>
      <w:bCs/>
      <w:sz w:val="28"/>
      <w:szCs w:val="28"/>
      <w:shd w:val="clear" w:color="auto" w:fill="FFFFFF"/>
    </w:rPr>
  </w:style>
  <w:style w:type="paragraph" w:customStyle="1" w:styleId="32">
    <w:name w:val="Основной текст (3)"/>
    <w:basedOn w:val="a"/>
    <w:link w:val="31"/>
    <w:uiPriority w:val="99"/>
    <w:rsid w:val="00133AB8"/>
    <w:pPr>
      <w:widowControl w:val="0"/>
      <w:shd w:val="clear" w:color="auto" w:fill="FFFFFF"/>
      <w:spacing w:line="408" w:lineRule="exact"/>
    </w:pPr>
    <w:rPr>
      <w:rFonts w:ascii="Book Antiqua" w:hAnsi="Book Antiqua" w:cs="Book Antiqua"/>
      <w:b/>
      <w:bCs/>
      <w:sz w:val="28"/>
      <w:szCs w:val="28"/>
      <w:lang w:val="ru-RU"/>
    </w:rPr>
  </w:style>
  <w:style w:type="character" w:customStyle="1" w:styleId="ab">
    <w:name w:val="Название Знак"/>
    <w:rsid w:val="001308D1"/>
    <w:rPr>
      <w:rFonts w:ascii="Times New Roman" w:eastAsia="Times New Roman" w:hAnsi="Times New Roman" w:cs="Times New Roman"/>
      <w:b/>
      <w:bCs/>
      <w:sz w:val="24"/>
      <w:szCs w:val="24"/>
      <w:lang w:val="uk-UA"/>
    </w:rPr>
  </w:style>
</w:styles>
</file>

<file path=word/webSettings.xml><?xml version="1.0" encoding="utf-8"?>
<w:webSettings xmlns:r="http://schemas.openxmlformats.org/officeDocument/2006/relationships" xmlns:w="http://schemas.openxmlformats.org/wordprocessingml/2006/main">
  <w:divs>
    <w:div w:id="1468204678">
      <w:bodyDiv w:val="1"/>
      <w:marLeft w:val="0"/>
      <w:marRight w:val="0"/>
      <w:marTop w:val="0"/>
      <w:marBottom w:val="0"/>
      <w:divBdr>
        <w:top w:val="none" w:sz="0" w:space="0" w:color="auto"/>
        <w:left w:val="none" w:sz="0" w:space="0" w:color="auto"/>
        <w:bottom w:val="none" w:sz="0" w:space="0" w:color="auto"/>
        <w:right w:val="none" w:sz="0" w:space="0" w:color="auto"/>
      </w:divBdr>
    </w:div>
    <w:div w:id="2030789302">
      <w:bodyDiv w:val="1"/>
      <w:marLeft w:val="0"/>
      <w:marRight w:val="0"/>
      <w:marTop w:val="0"/>
      <w:marBottom w:val="0"/>
      <w:divBdr>
        <w:top w:val="none" w:sz="0" w:space="0" w:color="auto"/>
        <w:left w:val="none" w:sz="0" w:space="0" w:color="auto"/>
        <w:bottom w:val="none" w:sz="0" w:space="0" w:color="auto"/>
        <w:right w:val="none" w:sz="0" w:space="0" w:color="auto"/>
      </w:divBdr>
    </w:div>
    <w:div w:id="2076121046">
      <w:bodyDiv w:val="1"/>
      <w:marLeft w:val="0"/>
      <w:marRight w:val="0"/>
      <w:marTop w:val="0"/>
      <w:marBottom w:val="0"/>
      <w:divBdr>
        <w:top w:val="none" w:sz="0" w:space="0" w:color="auto"/>
        <w:left w:val="none" w:sz="0" w:space="0" w:color="auto"/>
        <w:bottom w:val="none" w:sz="0" w:space="0" w:color="auto"/>
        <w:right w:val="none" w:sz="0" w:space="0" w:color="auto"/>
      </w:divBdr>
    </w:div>
    <w:div w:id="213432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55323-9A51-4775-BA6F-48FB2A00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11239</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 К Р А Ї Н А</vt:lpstr>
      <vt:lpstr>У К Р А Ї Н А</vt:lpstr>
    </vt:vector>
  </TitlesOfParts>
  <Company>Home</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 Р А Ї Н А</dc:title>
  <dc:creator>User</dc:creator>
  <cp:lastModifiedBy>21rsedo01</cp:lastModifiedBy>
  <cp:revision>2</cp:revision>
  <cp:lastPrinted>2023-05-23T11:46:00Z</cp:lastPrinted>
  <dcterms:created xsi:type="dcterms:W3CDTF">2024-07-22T11:31:00Z</dcterms:created>
  <dcterms:modified xsi:type="dcterms:W3CDTF">2024-07-22T11:31:00Z</dcterms:modified>
</cp:coreProperties>
</file>