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2" w:rsidRPr="00620C67" w:rsidRDefault="00D27C82" w:rsidP="00D27C82">
      <w:pPr>
        <w:pStyle w:val="ac"/>
        <w:spacing w:line="270" w:lineRule="exact"/>
        <w:ind w:left="6237"/>
        <w:rPr>
          <w:sz w:val="26"/>
          <w:szCs w:val="26"/>
        </w:rPr>
      </w:pPr>
      <w:r>
        <w:rPr>
          <w:rStyle w:val="ad"/>
          <w:color w:val="000000"/>
          <w:sz w:val="26"/>
          <w:szCs w:val="26"/>
        </w:rPr>
        <w:t>ЗАТВЕРДЖЕНО</w:t>
      </w:r>
    </w:p>
    <w:p w:rsidR="00D27C82" w:rsidRDefault="00D27C82" w:rsidP="00D27C82">
      <w:pPr>
        <w:pStyle w:val="ac"/>
        <w:tabs>
          <w:tab w:val="left" w:pos="5220"/>
        </w:tabs>
        <w:spacing w:line="331" w:lineRule="exact"/>
        <w:ind w:left="6237" w:right="-127"/>
        <w:rPr>
          <w:rStyle w:val="ad"/>
          <w:color w:val="000000"/>
          <w:sz w:val="26"/>
          <w:szCs w:val="26"/>
        </w:rPr>
      </w:pPr>
      <w:r w:rsidRPr="00620C67">
        <w:rPr>
          <w:rStyle w:val="ad"/>
          <w:color w:val="000000"/>
          <w:sz w:val="26"/>
          <w:szCs w:val="26"/>
        </w:rPr>
        <w:t xml:space="preserve">рішення селищної ради </w:t>
      </w:r>
    </w:p>
    <w:p w:rsidR="003D4B62" w:rsidRDefault="00D27C82" w:rsidP="00D27C82">
      <w:pPr>
        <w:ind w:left="6237"/>
        <w:rPr>
          <w:b/>
          <w:lang w:val="uk-UA"/>
        </w:rPr>
      </w:pPr>
      <w:r w:rsidRPr="00620C67">
        <w:rPr>
          <w:rStyle w:val="14pt2"/>
          <w:color w:val="000000"/>
          <w:sz w:val="26"/>
          <w:szCs w:val="26"/>
        </w:rPr>
        <w:t>від</w:t>
      </w:r>
      <w:r>
        <w:rPr>
          <w:rStyle w:val="14pt2"/>
          <w:color w:val="000000"/>
          <w:sz w:val="26"/>
          <w:szCs w:val="26"/>
        </w:rPr>
        <w:t xml:space="preserve"> 23.08.</w:t>
      </w:r>
      <w:r w:rsidRPr="00620C67">
        <w:rPr>
          <w:rStyle w:val="14pt2"/>
          <w:color w:val="000000"/>
          <w:sz w:val="26"/>
          <w:szCs w:val="26"/>
        </w:rPr>
        <w:t>2023 №</w:t>
      </w:r>
      <w:r>
        <w:rPr>
          <w:rStyle w:val="14pt2"/>
          <w:color w:val="000000"/>
          <w:sz w:val="26"/>
          <w:szCs w:val="26"/>
        </w:rPr>
        <w:t>904</w:t>
      </w:r>
      <w:r w:rsidRPr="00620C67">
        <w:rPr>
          <w:rStyle w:val="14pt2"/>
          <w:color w:val="000000"/>
          <w:sz w:val="26"/>
          <w:szCs w:val="26"/>
        </w:rPr>
        <w:t>-</w:t>
      </w:r>
      <w:r>
        <w:rPr>
          <w:rStyle w:val="14pt2"/>
          <w:color w:val="000000"/>
          <w:sz w:val="26"/>
          <w:szCs w:val="26"/>
        </w:rPr>
        <w:t>23</w:t>
      </w:r>
      <w:r w:rsidRPr="00620C67">
        <w:rPr>
          <w:rStyle w:val="14pt2"/>
          <w:color w:val="000000"/>
          <w:sz w:val="26"/>
          <w:szCs w:val="26"/>
        </w:rPr>
        <w:t>/VIII</w:t>
      </w:r>
    </w:p>
    <w:p w:rsidR="003D4B62" w:rsidRDefault="003D4B62" w:rsidP="00B54E58">
      <w:pPr>
        <w:jc w:val="center"/>
        <w:rPr>
          <w:b/>
          <w:lang w:val="uk-UA"/>
        </w:rPr>
      </w:pPr>
    </w:p>
    <w:p w:rsidR="00B54E58" w:rsidRPr="00A522D8" w:rsidRDefault="00D17E82" w:rsidP="00B54E58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B54E58" w:rsidRPr="00A522D8">
        <w:rPr>
          <w:b/>
          <w:lang w:val="uk-UA"/>
        </w:rPr>
        <w:t xml:space="preserve">рограма </w:t>
      </w:r>
    </w:p>
    <w:p w:rsidR="00B54E58" w:rsidRPr="00A522D8" w:rsidRDefault="00B54E58" w:rsidP="00B54E58">
      <w:pPr>
        <w:jc w:val="center"/>
        <w:rPr>
          <w:b/>
          <w:lang w:val="uk-UA"/>
        </w:rPr>
      </w:pPr>
      <w:r w:rsidRPr="00A522D8">
        <w:rPr>
          <w:b/>
          <w:lang w:val="uk-UA"/>
        </w:rPr>
        <w:t>розвитку освіти Широківської селищної ради на 20</w:t>
      </w:r>
      <w:r w:rsidR="00986128">
        <w:rPr>
          <w:b/>
          <w:lang w:val="uk-UA"/>
        </w:rPr>
        <w:t>19</w:t>
      </w:r>
      <w:r w:rsidRPr="00A522D8">
        <w:rPr>
          <w:lang w:val="uk-UA"/>
        </w:rPr>
        <w:t>–</w:t>
      </w:r>
      <w:r w:rsidRPr="00A522D8">
        <w:rPr>
          <w:b/>
          <w:lang w:val="uk-UA"/>
        </w:rPr>
        <w:t>202</w:t>
      </w:r>
      <w:r w:rsidR="00DD2CB0">
        <w:rPr>
          <w:b/>
          <w:lang w:val="uk-UA"/>
        </w:rPr>
        <w:t>5</w:t>
      </w:r>
      <w:r w:rsidRPr="00A522D8">
        <w:rPr>
          <w:b/>
          <w:lang w:val="uk-UA"/>
        </w:rPr>
        <w:t xml:space="preserve"> роки</w:t>
      </w:r>
    </w:p>
    <w:p w:rsidR="00A522D8" w:rsidRDefault="00A522D8" w:rsidP="00B54E58">
      <w:pPr>
        <w:jc w:val="center"/>
        <w:rPr>
          <w:b/>
          <w:i/>
          <w:lang w:val="uk-UA"/>
        </w:rPr>
      </w:pPr>
    </w:p>
    <w:p w:rsidR="00B54E58" w:rsidRPr="00DD2CB0" w:rsidRDefault="00B54E58" w:rsidP="00DD2CB0">
      <w:pPr>
        <w:jc w:val="center"/>
        <w:rPr>
          <w:b/>
          <w:i/>
          <w:lang w:val="uk-UA"/>
        </w:rPr>
      </w:pPr>
      <w:r w:rsidRPr="00A522D8">
        <w:rPr>
          <w:b/>
          <w:bCs/>
          <w:i/>
          <w:lang w:val="uk-UA"/>
        </w:rPr>
        <w:t>І.</w:t>
      </w:r>
      <w:r w:rsidRPr="00A522D8">
        <w:rPr>
          <w:b/>
          <w:i/>
          <w:lang w:val="uk-UA"/>
        </w:rPr>
        <w:t xml:space="preserve"> П</w:t>
      </w:r>
      <w:r w:rsidR="00DD2CB0">
        <w:rPr>
          <w:b/>
          <w:i/>
          <w:lang w:val="uk-UA"/>
        </w:rPr>
        <w:t>аспорт</w:t>
      </w:r>
      <w:r w:rsidRPr="00A522D8">
        <w:rPr>
          <w:b/>
          <w:i/>
          <w:lang w:val="uk-UA"/>
        </w:rPr>
        <w:t xml:space="preserve"> Програми </w:t>
      </w:r>
    </w:p>
    <w:p w:rsidR="00B54E58" w:rsidRPr="00A522D8" w:rsidRDefault="00B54E58" w:rsidP="00B54E58">
      <w:pPr>
        <w:jc w:val="center"/>
        <w:rPr>
          <w:b/>
          <w:i/>
          <w:lang w:val="uk-UA"/>
        </w:rPr>
      </w:pPr>
    </w:p>
    <w:p w:rsidR="00B54E58" w:rsidRPr="00A522D8" w:rsidRDefault="00B54E58" w:rsidP="00B54E58">
      <w:pPr>
        <w:numPr>
          <w:ilvl w:val="0"/>
          <w:numId w:val="1"/>
        </w:numPr>
        <w:tabs>
          <w:tab w:val="left" w:pos="709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A522D8">
        <w:rPr>
          <w:b/>
          <w:i/>
          <w:lang w:val="uk-UA"/>
        </w:rPr>
        <w:t>Назва:</w:t>
      </w:r>
      <w:r w:rsidRPr="00A522D8">
        <w:rPr>
          <w:lang w:val="uk-UA"/>
        </w:rPr>
        <w:t xml:space="preserve"> Програма розвитку освіти Широківсь</w:t>
      </w:r>
      <w:r w:rsidR="003054E2">
        <w:rPr>
          <w:lang w:val="uk-UA"/>
        </w:rPr>
        <w:t>кої селищної ради на 20</w:t>
      </w:r>
      <w:r w:rsidR="00986128">
        <w:rPr>
          <w:lang w:val="uk-UA"/>
        </w:rPr>
        <w:t>19</w:t>
      </w:r>
      <w:r w:rsidR="003054E2">
        <w:rPr>
          <w:lang w:val="uk-UA"/>
        </w:rPr>
        <w:t> – 2025</w:t>
      </w:r>
      <w:r w:rsidRPr="00A522D8">
        <w:rPr>
          <w:lang w:val="uk-UA"/>
        </w:rPr>
        <w:t xml:space="preserve"> роки (надалі – Програма).</w:t>
      </w:r>
    </w:p>
    <w:p w:rsidR="00B54E58" w:rsidRPr="00A522D8" w:rsidRDefault="00B54E58" w:rsidP="00B54E58">
      <w:pPr>
        <w:numPr>
          <w:ilvl w:val="0"/>
          <w:numId w:val="1"/>
        </w:numPr>
        <w:tabs>
          <w:tab w:val="left" w:pos="709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A522D8">
        <w:rPr>
          <w:b/>
          <w:i/>
          <w:lang w:val="uk-UA"/>
        </w:rPr>
        <w:t>Підстава для розроблення:</w:t>
      </w:r>
      <w:r w:rsidR="007665E6" w:rsidRPr="00A522D8">
        <w:rPr>
          <w:lang w:val="uk-UA"/>
        </w:rPr>
        <w:t>з</w:t>
      </w:r>
      <w:r w:rsidRPr="00A522D8">
        <w:rPr>
          <w:lang w:val="uk-UA"/>
        </w:rPr>
        <w:t>акони України «Про освіту», «Про повну загальну середню освіту», «Про позашкільну освіту», «Про дошкільну освіту», «Про охорону дитинства», «Про місцеве самоврядування в Україні».</w:t>
      </w:r>
    </w:p>
    <w:p w:rsidR="00B54E58" w:rsidRPr="00A522D8" w:rsidRDefault="00B54E58" w:rsidP="00B54E58">
      <w:pPr>
        <w:numPr>
          <w:ilvl w:val="0"/>
          <w:numId w:val="1"/>
        </w:numPr>
        <w:tabs>
          <w:tab w:val="left" w:pos="709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A522D8">
        <w:rPr>
          <w:b/>
          <w:i/>
          <w:lang w:val="uk-UA"/>
        </w:rPr>
        <w:t>Замовник Програми:</w:t>
      </w:r>
      <w:r w:rsidRPr="00A522D8">
        <w:rPr>
          <w:lang w:val="uk-UA"/>
        </w:rPr>
        <w:t xml:space="preserve"> відділ освіти Широківської селищної ради</w:t>
      </w:r>
    </w:p>
    <w:p w:rsidR="00B54E58" w:rsidRPr="00A522D8" w:rsidRDefault="00B54E58" w:rsidP="00B54E58">
      <w:pPr>
        <w:numPr>
          <w:ilvl w:val="0"/>
          <w:numId w:val="1"/>
        </w:numPr>
        <w:tabs>
          <w:tab w:val="left" w:pos="709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A522D8">
        <w:rPr>
          <w:b/>
          <w:i/>
          <w:lang w:val="uk-UA"/>
        </w:rPr>
        <w:t>Відповідальні за виконання:</w:t>
      </w:r>
      <w:r w:rsidRPr="00A522D8">
        <w:rPr>
          <w:lang w:val="uk-UA"/>
        </w:rPr>
        <w:t>відділ освіти Широківської селищної ради, заклади освіти комунальної форми власності, розпорядники коштів галузі.</w:t>
      </w:r>
    </w:p>
    <w:p w:rsidR="00B54E58" w:rsidRPr="00A522D8" w:rsidRDefault="00B54E58" w:rsidP="00B54E58">
      <w:pPr>
        <w:numPr>
          <w:ilvl w:val="0"/>
          <w:numId w:val="1"/>
        </w:numPr>
        <w:tabs>
          <w:tab w:val="left" w:pos="0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A522D8">
        <w:rPr>
          <w:b/>
          <w:i/>
          <w:lang w:val="uk-UA"/>
        </w:rPr>
        <w:t>Мета:</w:t>
      </w:r>
      <w:r w:rsidR="009C1463">
        <w:rPr>
          <w:b/>
          <w:i/>
          <w:lang w:val="uk-UA"/>
        </w:rPr>
        <w:t xml:space="preserve"> </w:t>
      </w:r>
      <w:r w:rsidRPr="00A522D8">
        <w:rPr>
          <w:lang w:val="uk-UA"/>
        </w:rPr>
        <w:t xml:space="preserve">створення безпечного освітнього середовища, </w:t>
      </w:r>
      <w:r w:rsidRPr="00A522D8">
        <w:rPr>
          <w:color w:val="000000"/>
          <w:lang w:val="uk-UA"/>
        </w:rPr>
        <w:t xml:space="preserve">забезпечення якості освіти та </w:t>
      </w:r>
      <w:r w:rsidRPr="00A522D8">
        <w:rPr>
          <w:color w:val="000000"/>
          <w:shd w:val="clear" w:color="auto" w:fill="FFFFFF"/>
          <w:lang w:val="uk-UA"/>
        </w:rPr>
        <w:t>рівного доступу до освітньої діяльності шляхом упровадження основних засад Концепції «Нова українська школа».</w:t>
      </w:r>
    </w:p>
    <w:p w:rsidR="00B54E58" w:rsidRPr="00456B99" w:rsidRDefault="00B54E58" w:rsidP="00B54E58">
      <w:pPr>
        <w:numPr>
          <w:ilvl w:val="0"/>
          <w:numId w:val="1"/>
        </w:numPr>
        <w:tabs>
          <w:tab w:val="left" w:pos="709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456B99">
        <w:rPr>
          <w:b/>
          <w:i/>
          <w:lang w:val="uk-UA"/>
        </w:rPr>
        <w:t>Початок:</w:t>
      </w:r>
      <w:r w:rsidRPr="00456B99">
        <w:rPr>
          <w:lang w:val="uk-UA"/>
        </w:rPr>
        <w:t xml:space="preserve"> січень 20</w:t>
      </w:r>
      <w:r w:rsidR="00A724BF" w:rsidRPr="00456B99">
        <w:rPr>
          <w:lang w:val="uk-UA"/>
        </w:rPr>
        <w:t>19</w:t>
      </w:r>
      <w:r w:rsidRPr="00456B99">
        <w:rPr>
          <w:lang w:val="uk-UA"/>
        </w:rPr>
        <w:t xml:space="preserve"> року. </w:t>
      </w:r>
      <w:r w:rsidRPr="00456B99">
        <w:rPr>
          <w:b/>
          <w:i/>
          <w:lang w:val="uk-UA"/>
        </w:rPr>
        <w:t>Закінчення:</w:t>
      </w:r>
      <w:r w:rsidRPr="00456B99">
        <w:rPr>
          <w:lang w:val="uk-UA"/>
        </w:rPr>
        <w:t xml:space="preserve"> грудень 202</w:t>
      </w:r>
      <w:r w:rsidR="00DD2CB0" w:rsidRPr="00456B99">
        <w:rPr>
          <w:lang w:val="uk-UA"/>
        </w:rPr>
        <w:t>5</w:t>
      </w:r>
      <w:r w:rsidRPr="00456B99">
        <w:rPr>
          <w:lang w:val="uk-UA"/>
        </w:rPr>
        <w:t xml:space="preserve"> року.</w:t>
      </w:r>
    </w:p>
    <w:p w:rsidR="00B54E58" w:rsidRPr="00A522D8" w:rsidRDefault="00B54E58" w:rsidP="00B54E58">
      <w:pPr>
        <w:numPr>
          <w:ilvl w:val="0"/>
          <w:numId w:val="1"/>
        </w:numPr>
        <w:tabs>
          <w:tab w:val="left" w:pos="709"/>
          <w:tab w:val="left" w:pos="1080"/>
        </w:tabs>
        <w:spacing w:after="80"/>
        <w:ind w:left="0" w:firstLine="720"/>
        <w:jc w:val="both"/>
        <w:rPr>
          <w:lang w:val="uk-UA"/>
        </w:rPr>
      </w:pPr>
      <w:r w:rsidRPr="00A522D8">
        <w:rPr>
          <w:b/>
          <w:i/>
          <w:lang w:val="uk-UA"/>
        </w:rPr>
        <w:t>Загальні орієнтовні обсяги фінансування: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92"/>
        <w:gridCol w:w="1012"/>
        <w:gridCol w:w="1012"/>
        <w:gridCol w:w="1013"/>
        <w:gridCol w:w="1012"/>
        <w:gridCol w:w="1054"/>
        <w:gridCol w:w="971"/>
        <w:gridCol w:w="1013"/>
      </w:tblGrid>
      <w:tr w:rsidR="00986128" w:rsidRPr="00A522D8" w:rsidTr="009C1463">
        <w:tc>
          <w:tcPr>
            <w:tcW w:w="1560" w:type="dxa"/>
            <w:vMerge w:val="restart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A522D8">
              <w:rPr>
                <w:b/>
                <w:i/>
                <w:lang w:val="uk-UA" w:eastAsia="en-US"/>
              </w:rPr>
              <w:t xml:space="preserve">Джерела </w:t>
            </w:r>
          </w:p>
          <w:p w:rsidR="00986128" w:rsidRPr="00A522D8" w:rsidRDefault="00986128" w:rsidP="009C1463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фінансува</w:t>
            </w:r>
            <w:r w:rsidR="009C1463">
              <w:rPr>
                <w:b/>
                <w:i/>
                <w:lang w:val="uk-UA" w:eastAsia="en-US"/>
              </w:rPr>
              <w:t>н</w:t>
            </w:r>
            <w:r>
              <w:rPr>
                <w:b/>
                <w:i/>
                <w:lang w:val="uk-UA" w:eastAsia="en-US"/>
              </w:rPr>
              <w:t>-</w:t>
            </w:r>
            <w:r w:rsidRPr="00A522D8">
              <w:rPr>
                <w:b/>
                <w:i/>
                <w:lang w:val="uk-UA" w:eastAsia="en-US"/>
              </w:rPr>
              <w:t>ня</w:t>
            </w:r>
          </w:p>
        </w:tc>
        <w:tc>
          <w:tcPr>
            <w:tcW w:w="992" w:type="dxa"/>
            <w:vMerge w:val="restart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A522D8">
              <w:rPr>
                <w:b/>
                <w:i/>
                <w:lang w:val="uk-UA" w:eastAsia="en-US"/>
              </w:rPr>
              <w:t>Орієнтовний обсяг фінансування</w:t>
            </w:r>
            <w:r w:rsidR="009C1463">
              <w:rPr>
                <w:b/>
                <w:i/>
                <w:lang w:val="uk-UA" w:eastAsia="en-US"/>
              </w:rPr>
              <w:t xml:space="preserve"> </w:t>
            </w:r>
          </w:p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A522D8">
              <w:rPr>
                <w:b/>
                <w:i/>
                <w:lang w:val="uk-UA" w:eastAsia="en-US"/>
              </w:rPr>
              <w:t>усього</w:t>
            </w:r>
          </w:p>
        </w:tc>
        <w:tc>
          <w:tcPr>
            <w:tcW w:w="7087" w:type="dxa"/>
            <w:gridSpan w:val="7"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A522D8">
              <w:rPr>
                <w:b/>
                <w:i/>
                <w:lang w:val="uk-UA" w:eastAsia="en-US"/>
              </w:rPr>
              <w:t>За роками виконання</w:t>
            </w:r>
          </w:p>
        </w:tc>
      </w:tr>
      <w:tr w:rsidR="00986128" w:rsidRPr="00A522D8" w:rsidTr="00B47EFE">
        <w:tc>
          <w:tcPr>
            <w:tcW w:w="1560" w:type="dxa"/>
            <w:vMerge/>
            <w:vAlign w:val="center"/>
            <w:hideMark/>
          </w:tcPr>
          <w:p w:rsidR="00986128" w:rsidRPr="00A522D8" w:rsidRDefault="00986128" w:rsidP="006005A8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86128" w:rsidRPr="00A522D8" w:rsidRDefault="00986128" w:rsidP="006005A8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1012" w:type="dxa"/>
          </w:tcPr>
          <w:p w:rsidR="00986128" w:rsidRPr="00456B99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2019</w:t>
            </w:r>
          </w:p>
        </w:tc>
        <w:tc>
          <w:tcPr>
            <w:tcW w:w="1012" w:type="dxa"/>
          </w:tcPr>
          <w:p w:rsidR="00986128" w:rsidRPr="00456B99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2020</w:t>
            </w:r>
          </w:p>
        </w:tc>
        <w:tc>
          <w:tcPr>
            <w:tcW w:w="1013" w:type="dxa"/>
          </w:tcPr>
          <w:p w:rsidR="00986128" w:rsidRPr="00456B99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2021</w:t>
            </w:r>
          </w:p>
        </w:tc>
        <w:tc>
          <w:tcPr>
            <w:tcW w:w="1012" w:type="dxa"/>
          </w:tcPr>
          <w:p w:rsidR="00986128" w:rsidRPr="00456B99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2022</w:t>
            </w:r>
          </w:p>
        </w:tc>
        <w:tc>
          <w:tcPr>
            <w:tcW w:w="1054" w:type="dxa"/>
            <w:hideMark/>
          </w:tcPr>
          <w:p w:rsidR="00986128" w:rsidRPr="00456B99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2023</w:t>
            </w:r>
          </w:p>
        </w:tc>
        <w:tc>
          <w:tcPr>
            <w:tcW w:w="971" w:type="dxa"/>
          </w:tcPr>
          <w:p w:rsidR="00986128" w:rsidRPr="00456B99" w:rsidRDefault="00986128" w:rsidP="00B47EFE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2024</w:t>
            </w:r>
          </w:p>
        </w:tc>
        <w:tc>
          <w:tcPr>
            <w:tcW w:w="1013" w:type="dxa"/>
          </w:tcPr>
          <w:p w:rsidR="00986128" w:rsidRPr="00456B99" w:rsidRDefault="00986128" w:rsidP="00B47EFE">
            <w:pPr>
              <w:tabs>
                <w:tab w:val="left" w:pos="709"/>
              </w:tabs>
              <w:jc w:val="center"/>
              <w:rPr>
                <w:b/>
                <w:i/>
                <w:lang w:val="uk-UA" w:eastAsia="en-US"/>
              </w:rPr>
            </w:pPr>
            <w:r w:rsidRPr="00456B99">
              <w:rPr>
                <w:b/>
                <w:i/>
                <w:lang w:val="uk-UA" w:eastAsia="en-US"/>
              </w:rPr>
              <w:t>2025</w:t>
            </w:r>
          </w:p>
        </w:tc>
      </w:tr>
      <w:tr w:rsidR="00986128" w:rsidRPr="00A522D8" w:rsidTr="00B47EFE">
        <w:trPr>
          <w:trHeight w:val="416"/>
        </w:trPr>
        <w:tc>
          <w:tcPr>
            <w:tcW w:w="1560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Обласний бюджет</w:t>
            </w:r>
          </w:p>
        </w:tc>
        <w:tc>
          <w:tcPr>
            <w:tcW w:w="992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3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54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3258,60</w:t>
            </w:r>
          </w:p>
        </w:tc>
        <w:tc>
          <w:tcPr>
            <w:tcW w:w="971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3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</w:tr>
      <w:tr w:rsidR="00986128" w:rsidRPr="00A522D8" w:rsidTr="00B47EFE">
        <w:trPr>
          <w:trHeight w:val="416"/>
        </w:trPr>
        <w:tc>
          <w:tcPr>
            <w:tcW w:w="1560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Державний бюджет</w:t>
            </w:r>
          </w:p>
        </w:tc>
        <w:tc>
          <w:tcPr>
            <w:tcW w:w="992" w:type="dxa"/>
            <w:hideMark/>
          </w:tcPr>
          <w:p w:rsidR="00986128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3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54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1805,00</w:t>
            </w:r>
          </w:p>
        </w:tc>
        <w:tc>
          <w:tcPr>
            <w:tcW w:w="971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3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</w:tr>
      <w:tr w:rsidR="00986128" w:rsidRPr="00A522D8" w:rsidTr="00B47EFE">
        <w:trPr>
          <w:trHeight w:val="988"/>
        </w:trPr>
        <w:tc>
          <w:tcPr>
            <w:tcW w:w="1560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both"/>
              <w:rPr>
                <w:spacing w:val="-6"/>
                <w:lang w:val="uk-UA" w:eastAsia="en-US"/>
              </w:rPr>
            </w:pPr>
            <w:r w:rsidRPr="00A522D8">
              <w:rPr>
                <w:spacing w:val="-6"/>
                <w:lang w:val="uk-UA" w:eastAsia="en-US"/>
              </w:rPr>
              <w:t>Бюджет Широківсь</w:t>
            </w:r>
            <w:r>
              <w:rPr>
                <w:spacing w:val="-6"/>
                <w:lang w:val="uk-UA" w:eastAsia="en-US"/>
              </w:rPr>
              <w:t>-</w:t>
            </w:r>
            <w:r w:rsidRPr="00A522D8">
              <w:rPr>
                <w:spacing w:val="-6"/>
                <w:lang w:val="uk-UA" w:eastAsia="en-US"/>
              </w:rPr>
              <w:t>кої територіаль</w:t>
            </w:r>
            <w:r>
              <w:rPr>
                <w:spacing w:val="-6"/>
                <w:lang w:val="uk-UA" w:eastAsia="en-US"/>
              </w:rPr>
              <w:t>-</w:t>
            </w:r>
            <w:r w:rsidRPr="00A522D8">
              <w:rPr>
                <w:spacing w:val="-6"/>
                <w:lang w:val="uk-UA" w:eastAsia="en-US"/>
              </w:rPr>
              <w:t>ної громади</w:t>
            </w:r>
          </w:p>
        </w:tc>
        <w:tc>
          <w:tcPr>
            <w:tcW w:w="992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3406,10</w:t>
            </w:r>
          </w:p>
        </w:tc>
        <w:tc>
          <w:tcPr>
            <w:tcW w:w="1012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5991,60</w:t>
            </w:r>
          </w:p>
        </w:tc>
        <w:tc>
          <w:tcPr>
            <w:tcW w:w="1013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6034,70</w:t>
            </w:r>
          </w:p>
        </w:tc>
        <w:tc>
          <w:tcPr>
            <w:tcW w:w="1012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2670,00</w:t>
            </w:r>
          </w:p>
        </w:tc>
        <w:tc>
          <w:tcPr>
            <w:tcW w:w="1054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17002,60</w:t>
            </w:r>
          </w:p>
        </w:tc>
        <w:tc>
          <w:tcPr>
            <w:tcW w:w="971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7440,00</w:t>
            </w:r>
          </w:p>
        </w:tc>
        <w:tc>
          <w:tcPr>
            <w:tcW w:w="1013" w:type="dxa"/>
            <w:hideMark/>
          </w:tcPr>
          <w:p w:rsidR="00986128" w:rsidRPr="007036AE" w:rsidRDefault="00986128" w:rsidP="006005A8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6325,00</w:t>
            </w:r>
          </w:p>
        </w:tc>
      </w:tr>
      <w:tr w:rsidR="00986128" w:rsidRPr="00A522D8" w:rsidTr="00B47EFE">
        <w:trPr>
          <w:trHeight w:val="407"/>
        </w:trPr>
        <w:tc>
          <w:tcPr>
            <w:tcW w:w="1560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Інші джерела</w:t>
            </w:r>
          </w:p>
        </w:tc>
        <w:tc>
          <w:tcPr>
            <w:tcW w:w="992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3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054" w:type="dxa"/>
            <w:hideMark/>
          </w:tcPr>
          <w:p w:rsidR="00986128" w:rsidRPr="007036AE" w:rsidRDefault="00986128" w:rsidP="009C1463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3570,00</w:t>
            </w:r>
          </w:p>
        </w:tc>
        <w:tc>
          <w:tcPr>
            <w:tcW w:w="971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300,00</w:t>
            </w:r>
          </w:p>
        </w:tc>
        <w:tc>
          <w:tcPr>
            <w:tcW w:w="1013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350,00</w:t>
            </w:r>
          </w:p>
        </w:tc>
      </w:tr>
      <w:tr w:rsidR="00986128" w:rsidRPr="00A522D8" w:rsidTr="00B47EFE">
        <w:trPr>
          <w:trHeight w:val="437"/>
        </w:trPr>
        <w:tc>
          <w:tcPr>
            <w:tcW w:w="1560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both"/>
              <w:rPr>
                <w:b/>
                <w:i/>
                <w:lang w:val="uk-UA" w:eastAsia="en-US"/>
              </w:rPr>
            </w:pPr>
            <w:r w:rsidRPr="00A522D8">
              <w:rPr>
                <w:b/>
                <w:i/>
                <w:lang w:val="uk-UA" w:eastAsia="en-US"/>
              </w:rPr>
              <w:t>Усього:</w:t>
            </w:r>
          </w:p>
        </w:tc>
        <w:tc>
          <w:tcPr>
            <w:tcW w:w="992" w:type="dxa"/>
            <w:hideMark/>
          </w:tcPr>
          <w:p w:rsidR="00986128" w:rsidRPr="00A522D8" w:rsidRDefault="00986128" w:rsidP="006005A8">
            <w:pPr>
              <w:tabs>
                <w:tab w:val="left" w:pos="709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012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3406,10</w:t>
            </w:r>
          </w:p>
        </w:tc>
        <w:tc>
          <w:tcPr>
            <w:tcW w:w="1012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5991,60</w:t>
            </w:r>
          </w:p>
        </w:tc>
        <w:tc>
          <w:tcPr>
            <w:tcW w:w="1013" w:type="dxa"/>
          </w:tcPr>
          <w:p w:rsidR="00986128" w:rsidRPr="007036AE" w:rsidRDefault="007036A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6034,70</w:t>
            </w:r>
          </w:p>
        </w:tc>
        <w:tc>
          <w:tcPr>
            <w:tcW w:w="1012" w:type="dxa"/>
          </w:tcPr>
          <w:p w:rsidR="00986128" w:rsidRPr="007036AE" w:rsidRDefault="00B47EFE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2670,00</w:t>
            </w:r>
          </w:p>
        </w:tc>
        <w:tc>
          <w:tcPr>
            <w:tcW w:w="1054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25636,20</w:t>
            </w:r>
          </w:p>
        </w:tc>
        <w:tc>
          <w:tcPr>
            <w:tcW w:w="971" w:type="dxa"/>
            <w:hideMark/>
          </w:tcPr>
          <w:p w:rsidR="00986128" w:rsidRPr="007036AE" w:rsidRDefault="00986128" w:rsidP="006005A8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7740,00</w:t>
            </w:r>
          </w:p>
        </w:tc>
        <w:tc>
          <w:tcPr>
            <w:tcW w:w="1013" w:type="dxa"/>
            <w:hideMark/>
          </w:tcPr>
          <w:p w:rsidR="00986128" w:rsidRPr="007036AE" w:rsidRDefault="00986128" w:rsidP="006005A8">
            <w:pPr>
              <w:tabs>
                <w:tab w:val="left" w:pos="32"/>
              </w:tabs>
              <w:jc w:val="center"/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6675,00</w:t>
            </w:r>
          </w:p>
        </w:tc>
      </w:tr>
    </w:tbl>
    <w:p w:rsidR="00B54E58" w:rsidRPr="00A522D8" w:rsidRDefault="00B54E58" w:rsidP="00A522D8">
      <w:pPr>
        <w:pStyle w:val="a6"/>
        <w:numPr>
          <w:ilvl w:val="0"/>
          <w:numId w:val="1"/>
        </w:numPr>
        <w:tabs>
          <w:tab w:val="num" w:pos="0"/>
          <w:tab w:val="left" w:pos="851"/>
          <w:tab w:val="num" w:pos="107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Очікувані кінцеві результати виконання Програми: </w:t>
      </w:r>
      <w:r w:rsidRPr="00A522D8">
        <w:rPr>
          <w:rFonts w:ascii="Times New Roman" w:hAnsi="Times New Roman" w:cs="Times New Roman"/>
          <w:sz w:val="24"/>
          <w:szCs w:val="24"/>
          <w:lang w:val="uk-UA"/>
        </w:rPr>
        <w:t>створення безпечного освітнього середовища</w:t>
      </w:r>
      <w:r w:rsidRPr="00A522D8">
        <w:rPr>
          <w:rFonts w:ascii="Times New Roman" w:hAnsi="Times New Roman" w:cs="Times New Roman"/>
          <w:bCs/>
          <w:sz w:val="24"/>
          <w:szCs w:val="24"/>
          <w:lang w:val="uk-UA"/>
        </w:rPr>
        <w:t>, підвищення якості рівнів дошкільної, загальної середньої, позашкільної освіти; с</w:t>
      </w:r>
      <w:r w:rsidRPr="00A522D8">
        <w:rPr>
          <w:rFonts w:ascii="Times New Roman" w:hAnsi="Times New Roman" w:cs="Times New Roman"/>
          <w:sz w:val="24"/>
          <w:szCs w:val="24"/>
          <w:lang w:val="uk-UA"/>
        </w:rPr>
        <w:t>творення умов для особистісного розвитку й творчої самореалізації учасників освітнього процесу, удосконалення мережі закладів освіти; функціонування цілісної системи освіти, єдиного культурно-освітнього простору для найповнішого комплексного задоволення потреб учасників освітнього процесу в освітніх послугах; створення дієвої системи ресурсного забезпечення освіти; наближення системи освіти громади до європейських вимірів і стандартів.</w:t>
      </w:r>
    </w:p>
    <w:p w:rsidR="00B54E58" w:rsidRPr="00A522D8" w:rsidRDefault="00B54E58" w:rsidP="00B54E58">
      <w:pPr>
        <w:pStyle w:val="a6"/>
        <w:numPr>
          <w:ilvl w:val="0"/>
          <w:numId w:val="1"/>
        </w:numPr>
        <w:tabs>
          <w:tab w:val="num" w:pos="0"/>
          <w:tab w:val="left" w:pos="851"/>
          <w:tab w:val="left" w:pos="993"/>
          <w:tab w:val="num" w:pos="107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b/>
          <w:i/>
          <w:sz w:val="24"/>
          <w:szCs w:val="24"/>
          <w:lang w:val="uk-UA"/>
        </w:rPr>
        <w:t>Координація та контроль за виконанням:</w:t>
      </w:r>
      <w:r w:rsidRPr="00A522D8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Програми здійснює постійна комісія селищної ради з питань депутатської діяльності, дотримання </w:t>
      </w:r>
      <w:r w:rsidRPr="00A522D8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законності та розвитку місцевого самоврядування, освіти, культури та охорони здоров’я.</w:t>
      </w:r>
      <w:r w:rsidRPr="00A522D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54E58" w:rsidRPr="00A522D8" w:rsidRDefault="00B54E58" w:rsidP="00B54E58">
      <w:pPr>
        <w:tabs>
          <w:tab w:val="left" w:pos="851"/>
          <w:tab w:val="left" w:pos="993"/>
          <w:tab w:val="num" w:pos="1070"/>
        </w:tabs>
        <w:contextualSpacing/>
        <w:jc w:val="both"/>
        <w:rPr>
          <w:lang w:val="uk-UA"/>
        </w:rPr>
      </w:pPr>
      <w:r w:rsidRPr="00A522D8">
        <w:rPr>
          <w:lang w:val="uk-UA"/>
        </w:rPr>
        <w:tab/>
        <w:t>Відділ освіти подає селищній раді інформацію про виконання Програми щокварталу до 10 числа наступного місяця за звітним.</w:t>
      </w:r>
    </w:p>
    <w:p w:rsidR="00B54E58" w:rsidRPr="00A522D8" w:rsidRDefault="00B54E58" w:rsidP="00A522D8">
      <w:pPr>
        <w:tabs>
          <w:tab w:val="left" w:pos="851"/>
          <w:tab w:val="left" w:pos="993"/>
          <w:tab w:val="num" w:pos="1070"/>
        </w:tabs>
        <w:contextualSpacing/>
        <w:jc w:val="both"/>
        <w:rPr>
          <w:rFonts w:ascii="Calibri" w:hAnsi="Calibri" w:cs="Calibri"/>
          <w:b/>
          <w:bCs/>
          <w:i/>
          <w:lang w:val="uk-UA"/>
        </w:rPr>
      </w:pPr>
      <w:r w:rsidRPr="00A522D8">
        <w:rPr>
          <w:lang w:val="uk-UA"/>
        </w:rPr>
        <w:tab/>
        <w:t>Хід виконання Програми заслуховує профільна комісія селищної ради по мірі необхідності.</w:t>
      </w:r>
    </w:p>
    <w:p w:rsidR="00B54E58" w:rsidRDefault="00B54E58" w:rsidP="00A522D8">
      <w:pPr>
        <w:pStyle w:val="a6"/>
        <w:spacing w:after="0"/>
        <w:rPr>
          <w:b/>
          <w:bCs/>
          <w:i/>
          <w:sz w:val="24"/>
          <w:szCs w:val="24"/>
          <w:lang w:val="uk-UA"/>
        </w:rPr>
      </w:pPr>
    </w:p>
    <w:p w:rsidR="00B54E58" w:rsidRPr="00A522D8" w:rsidRDefault="00B54E58" w:rsidP="00A522D8">
      <w:pPr>
        <w:tabs>
          <w:tab w:val="left" w:pos="851"/>
          <w:tab w:val="left" w:pos="993"/>
          <w:tab w:val="num" w:pos="1070"/>
        </w:tabs>
        <w:contextualSpacing/>
        <w:jc w:val="both"/>
        <w:rPr>
          <w:b/>
          <w:bCs/>
          <w:i/>
          <w:lang w:val="uk-UA"/>
        </w:rPr>
      </w:pPr>
      <w:r w:rsidRPr="00A522D8">
        <w:rPr>
          <w:b/>
          <w:bCs/>
          <w:i/>
          <w:lang w:val="uk-UA"/>
        </w:rPr>
        <w:tab/>
        <w:t>ІІ. Загальні положення</w:t>
      </w:r>
    </w:p>
    <w:p w:rsidR="00B54E58" w:rsidRPr="00A522D8" w:rsidRDefault="00B54E58" w:rsidP="00A522D8">
      <w:pPr>
        <w:ind w:right="38" w:firstLine="720"/>
        <w:jc w:val="both"/>
        <w:rPr>
          <w:spacing w:val="-2"/>
          <w:lang w:val="uk-UA"/>
        </w:rPr>
      </w:pPr>
    </w:p>
    <w:p w:rsidR="00B54E58" w:rsidRPr="00A522D8" w:rsidRDefault="00B54E58" w:rsidP="00A522D8">
      <w:pPr>
        <w:ind w:right="38" w:firstLine="720"/>
        <w:jc w:val="both"/>
        <w:rPr>
          <w:spacing w:val="-2"/>
          <w:lang w:val="uk-UA"/>
        </w:rPr>
      </w:pPr>
      <w:r w:rsidRPr="00A522D8">
        <w:rPr>
          <w:spacing w:val="-2"/>
          <w:lang w:val="uk-UA"/>
        </w:rPr>
        <w:t xml:space="preserve">За період дії Програми було ухвалено новий Закон України «Про повну загальну середню освіту», внесено зміни в нормативно-правові акти, якими визначено необхідність осучаснення процесів реформування освіти України. </w:t>
      </w:r>
    </w:p>
    <w:p w:rsidR="00B54E58" w:rsidRPr="00A522D8" w:rsidRDefault="00B54E58" w:rsidP="00B54E58">
      <w:pPr>
        <w:tabs>
          <w:tab w:val="left" w:pos="840"/>
        </w:tabs>
        <w:ind w:firstLine="720"/>
        <w:jc w:val="both"/>
        <w:rPr>
          <w:lang w:val="uk-UA"/>
        </w:rPr>
      </w:pPr>
      <w:r w:rsidRPr="00A522D8">
        <w:rPr>
          <w:spacing w:val="-2"/>
          <w:lang w:val="uk-UA"/>
        </w:rPr>
        <w:t>Значна увага направлена на формування ефективної мережі закладів загальної середньої освіти, створення умов для оновленої спроможної й дієвої освітньої системи громади.</w:t>
      </w:r>
    </w:p>
    <w:p w:rsidR="00B54E58" w:rsidRPr="00A522D8" w:rsidRDefault="00B54E58" w:rsidP="00B54E58">
      <w:pPr>
        <w:ind w:right="38" w:firstLine="720"/>
        <w:jc w:val="both"/>
        <w:rPr>
          <w:lang w:val="uk-UA"/>
        </w:rPr>
      </w:pPr>
      <w:r w:rsidRPr="00A522D8">
        <w:rPr>
          <w:lang w:val="uk-UA"/>
        </w:rPr>
        <w:t xml:space="preserve">Програма визначає стратегічні пріоритети розвитку освіти громади, організаційні шляхи їх реалізації, обґрунтовує їх необхідне ресурсне забезпечення. </w:t>
      </w:r>
    </w:p>
    <w:p w:rsidR="00B54E58" w:rsidRPr="00A522D8" w:rsidRDefault="00B54E58" w:rsidP="00B54E58">
      <w:pPr>
        <w:ind w:right="38" w:firstLine="720"/>
        <w:jc w:val="both"/>
        <w:rPr>
          <w:spacing w:val="-2"/>
          <w:lang w:val="uk-UA"/>
        </w:rPr>
      </w:pPr>
      <w:r w:rsidRPr="00A522D8">
        <w:rPr>
          <w:lang w:val="uk-UA"/>
        </w:rPr>
        <w:t>Програма розроблена відп</w:t>
      </w:r>
      <w:r w:rsidR="00400241" w:rsidRPr="00A522D8">
        <w:rPr>
          <w:lang w:val="uk-UA"/>
        </w:rPr>
        <w:t>овідно до Конституції України, з</w:t>
      </w:r>
      <w:r w:rsidRPr="00A522D8">
        <w:rPr>
          <w:lang w:val="uk-UA"/>
        </w:rPr>
        <w:t>аконів України «Про освіту», «Про повну загальну середню освіту», «Про позашкільну освіту», «Про дошкільну освіту», «Про охорону дитинства», Указу Президента України</w:t>
      </w:r>
      <w:r w:rsidRPr="00A522D8">
        <w:rPr>
          <w:spacing w:val="-2"/>
          <w:lang w:val="uk-UA"/>
        </w:rPr>
        <w:t xml:space="preserve"> від  25 травня 2020 року №195/2020 «Про Національну стратегію розбудови безпечного і здорового  освітнього  середовища у новій українській школі», Розпорядження  Кабінету Міністрів України від 13 грудня 2017 року №903-р «Про затвердження плану заходів на  2017 – 2029 роки із запровадження Концепції реалізації державної політики у сфері реформування загальної середньої освіти «Нова українська школа</w:t>
      </w:r>
      <w:r w:rsidR="00400241" w:rsidRPr="00A522D8">
        <w:rPr>
          <w:spacing w:val="-2"/>
          <w:lang w:val="uk-UA"/>
        </w:rPr>
        <w:t>», п</w:t>
      </w:r>
      <w:r w:rsidRPr="00A522D8">
        <w:rPr>
          <w:spacing w:val="-2"/>
          <w:lang w:val="uk-UA"/>
        </w:rPr>
        <w:t xml:space="preserve">останов Кабінету Міністрів України </w:t>
      </w:r>
      <w:r w:rsidR="00400241" w:rsidRPr="00A522D8">
        <w:rPr>
          <w:spacing w:val="-2"/>
          <w:lang w:val="uk-UA"/>
        </w:rPr>
        <w:t xml:space="preserve">від 09 жовтня 2020 року № 932 «Про затвердження плану дій щодо реалізації Стратегії національно-патріотичного виховання 2020-2025 роки», </w:t>
      </w:r>
      <w:r w:rsidRPr="00A522D8">
        <w:rPr>
          <w:spacing w:val="-2"/>
          <w:lang w:val="uk-UA"/>
        </w:rPr>
        <w:t>від 21 серпня 2019 року №800 «Деякі питання підвищення кваліфікації педагогічних і науково-педагогічних працівників»(зі змінами), 24 березня 2021 року №305 «Про затвердження норм та Порядку організації харчування у закладах освіти та дитячих закладах оздоровлення та відпочинку», Наказу Міністерства охорони здоров’я України від 25 вересня 2020 року №2205 «Про затвердження Санітарного регламенту для закладів загальної середньої освіти</w:t>
      </w:r>
      <w:r w:rsidR="00400241" w:rsidRPr="00A522D8">
        <w:rPr>
          <w:spacing w:val="-2"/>
          <w:lang w:val="uk-UA"/>
        </w:rPr>
        <w:t>», від 24 березня 2016 року № 234</w:t>
      </w:r>
      <w:r w:rsidR="00B203BF">
        <w:rPr>
          <w:spacing w:val="-2"/>
          <w:lang w:val="uk-UA"/>
        </w:rPr>
        <w:t xml:space="preserve">                   </w:t>
      </w:r>
      <w:r w:rsidR="00400241" w:rsidRPr="00A522D8">
        <w:rPr>
          <w:spacing w:val="-2"/>
          <w:lang w:val="uk-UA"/>
        </w:rPr>
        <w:t>«Про затвердження Санітарного регламенту для дошкільних навчальних закладів».</w:t>
      </w:r>
    </w:p>
    <w:p w:rsidR="00A522D8" w:rsidRPr="00A522D8" w:rsidRDefault="00A522D8" w:rsidP="00B54E58">
      <w:pPr>
        <w:ind w:right="38" w:firstLine="720"/>
        <w:jc w:val="both"/>
        <w:rPr>
          <w:spacing w:val="-2"/>
          <w:lang w:val="uk-UA"/>
        </w:rPr>
      </w:pPr>
    </w:p>
    <w:p w:rsidR="00B54E58" w:rsidRDefault="00B54E58" w:rsidP="00A522D8">
      <w:pPr>
        <w:jc w:val="center"/>
        <w:rPr>
          <w:b/>
          <w:i/>
          <w:lang w:val="uk-UA"/>
        </w:rPr>
      </w:pPr>
      <w:r w:rsidRPr="00A522D8">
        <w:rPr>
          <w:b/>
          <w:i/>
          <w:lang w:val="uk-UA"/>
        </w:rPr>
        <w:t>ІІІ. Визначення проблем, на розв’язання яких спрямована Програма</w:t>
      </w:r>
    </w:p>
    <w:p w:rsidR="00A522D8" w:rsidRPr="00A522D8" w:rsidRDefault="00A522D8" w:rsidP="00A522D8">
      <w:pPr>
        <w:jc w:val="center"/>
        <w:rPr>
          <w:b/>
          <w:i/>
          <w:lang w:val="uk-UA"/>
        </w:rPr>
      </w:pPr>
    </w:p>
    <w:p w:rsidR="00B54E58" w:rsidRPr="00A522D8" w:rsidRDefault="00B54E58" w:rsidP="00A522D8">
      <w:pPr>
        <w:pStyle w:val="a6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 проблем, на розв’язання яких спрямована Програма, слід зазначити:</w:t>
      </w:r>
    </w:p>
    <w:p w:rsidR="00B54E58" w:rsidRPr="00A522D8" w:rsidRDefault="00B54E58" w:rsidP="00A522D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невідповідність наявної мережі закладів загальної середньої освіти діючому законодавству;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зростання попиту на робітничі кадри;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зниження рівня профільної освіти;</w:t>
      </w:r>
    </w:p>
    <w:p w:rsidR="00B54E58" w:rsidRPr="00A522D8" w:rsidRDefault="00B54E58" w:rsidP="00400241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збільшення кількості дітей з порушеннями розвитку;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низький рівень цифрових компетенцій педагогічних працівників у закладах дошкільної освіти; 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потреба в оновленні комп’ютерної та медіа техніки в закладах дошкільної  та позашкільної освіти; 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формування контингенту дітей дошкільного віку та мережі закладів дошкільної освіти у зв’язку з демографічними змінами; 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збільшення кількості дітей із соціально незахищених сімей;</w:t>
      </w:r>
    </w:p>
    <w:p w:rsidR="00B54E58" w:rsidRPr="00A522D8" w:rsidRDefault="00B54E58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створено безпечне освітнє середовище;</w:t>
      </w:r>
    </w:p>
    <w:p w:rsidR="00B54E58" w:rsidRPr="00A522D8" w:rsidRDefault="00602C1B" w:rsidP="00B54E58">
      <w:pPr>
        <w:pStyle w:val="a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54E58" w:rsidRPr="00A522D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великий обсяг споживання закладами освіти громади енергоресурсів.</w:t>
      </w:r>
    </w:p>
    <w:p w:rsidR="00986128" w:rsidRDefault="00986128" w:rsidP="00B54E58">
      <w:pPr>
        <w:tabs>
          <w:tab w:val="left" w:pos="709"/>
          <w:tab w:val="left" w:pos="1080"/>
        </w:tabs>
        <w:ind w:left="720" w:hanging="720"/>
        <w:jc w:val="center"/>
        <w:rPr>
          <w:b/>
          <w:i/>
          <w:lang w:val="uk-UA"/>
        </w:rPr>
      </w:pPr>
    </w:p>
    <w:p w:rsidR="00B54E58" w:rsidRPr="00A522D8" w:rsidRDefault="00B54E58" w:rsidP="00B54E58">
      <w:pPr>
        <w:tabs>
          <w:tab w:val="left" w:pos="709"/>
          <w:tab w:val="left" w:pos="1080"/>
        </w:tabs>
        <w:ind w:left="720" w:hanging="720"/>
        <w:jc w:val="center"/>
        <w:rPr>
          <w:b/>
          <w:i/>
          <w:lang w:val="uk-UA"/>
        </w:rPr>
      </w:pPr>
      <w:r w:rsidRPr="00A522D8">
        <w:rPr>
          <w:b/>
          <w:i/>
          <w:lang w:val="uk-UA"/>
        </w:rPr>
        <w:t>ІV. Мета Програми</w:t>
      </w:r>
    </w:p>
    <w:p w:rsidR="00B54E58" w:rsidRPr="00A522D8" w:rsidRDefault="00B54E58" w:rsidP="00B54E58">
      <w:pPr>
        <w:tabs>
          <w:tab w:val="left" w:pos="709"/>
          <w:tab w:val="left" w:pos="1080"/>
        </w:tabs>
        <w:ind w:left="720" w:hanging="720"/>
        <w:jc w:val="center"/>
        <w:rPr>
          <w:b/>
          <w:i/>
          <w:lang w:val="uk-UA"/>
        </w:rPr>
      </w:pPr>
    </w:p>
    <w:p w:rsidR="00B54E58" w:rsidRPr="00A522D8" w:rsidRDefault="00B54E58" w:rsidP="00B54E58">
      <w:pPr>
        <w:tabs>
          <w:tab w:val="left" w:pos="709"/>
          <w:tab w:val="left" w:pos="1080"/>
        </w:tabs>
        <w:ind w:firstLine="720"/>
        <w:jc w:val="both"/>
        <w:rPr>
          <w:lang w:val="uk-UA"/>
        </w:rPr>
      </w:pPr>
      <w:r w:rsidRPr="00A522D8">
        <w:rPr>
          <w:lang w:val="uk-UA"/>
        </w:rPr>
        <w:t>4.1. Створення умов для забезпечення конституційних прав і державних гарантій рівного доступу до здобуття якісної освіти, наступності між усіма рівнями здобуття освіти, формування конкурентноспроможної, творчої, соціально-активної особистості.</w:t>
      </w:r>
    </w:p>
    <w:p w:rsidR="00B54E58" w:rsidRPr="00A522D8" w:rsidRDefault="00B54E58" w:rsidP="00B54E58">
      <w:pPr>
        <w:tabs>
          <w:tab w:val="left" w:pos="709"/>
          <w:tab w:val="left" w:pos="1080"/>
        </w:tabs>
        <w:ind w:firstLine="720"/>
        <w:jc w:val="both"/>
        <w:rPr>
          <w:lang w:val="uk-UA"/>
        </w:rPr>
      </w:pPr>
      <w:r w:rsidRPr="00A522D8">
        <w:rPr>
          <w:lang w:val="uk-UA"/>
        </w:rPr>
        <w:t>4.2. Створення безпечного освітнього середовища.</w:t>
      </w:r>
    </w:p>
    <w:p w:rsidR="00B54E58" w:rsidRPr="00A522D8" w:rsidRDefault="00B54E58" w:rsidP="00B54E58">
      <w:pPr>
        <w:tabs>
          <w:tab w:val="left" w:pos="709"/>
          <w:tab w:val="left" w:pos="1080"/>
        </w:tabs>
        <w:ind w:firstLine="720"/>
        <w:jc w:val="both"/>
        <w:rPr>
          <w:lang w:val="uk-UA"/>
        </w:rPr>
      </w:pPr>
      <w:r w:rsidRPr="00A522D8">
        <w:rPr>
          <w:lang w:val="uk-UA"/>
        </w:rPr>
        <w:t xml:space="preserve">4.3. Підвищення ефективності використання фінансових та матеріально-технічних ресурсів, що залучаються для забезпечення діяльності галузі. </w:t>
      </w:r>
    </w:p>
    <w:p w:rsidR="00B54E58" w:rsidRPr="00A522D8" w:rsidRDefault="00B54E58" w:rsidP="00B54E58">
      <w:pPr>
        <w:rPr>
          <w:b/>
          <w:i/>
          <w:lang w:val="uk-UA"/>
        </w:rPr>
      </w:pPr>
    </w:p>
    <w:p w:rsidR="00B54E58" w:rsidRDefault="00B54E58" w:rsidP="00B54E58">
      <w:pPr>
        <w:jc w:val="center"/>
        <w:rPr>
          <w:b/>
          <w:i/>
          <w:lang w:val="uk-UA"/>
        </w:rPr>
      </w:pPr>
      <w:r w:rsidRPr="00A522D8">
        <w:rPr>
          <w:b/>
          <w:i/>
          <w:lang w:val="uk-UA"/>
        </w:rPr>
        <w:t xml:space="preserve">V.  Зміст  Програми  </w:t>
      </w:r>
    </w:p>
    <w:p w:rsidR="00A522D8" w:rsidRPr="00A522D8" w:rsidRDefault="00A522D8" w:rsidP="00B54E58">
      <w:pPr>
        <w:jc w:val="center"/>
        <w:rPr>
          <w:b/>
          <w:i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2880"/>
        <w:gridCol w:w="6279"/>
      </w:tblGrid>
      <w:tr w:rsidR="00B54E58" w:rsidRPr="00A522D8" w:rsidTr="00A522D8">
        <w:trPr>
          <w:trHeight w:val="348"/>
        </w:trPr>
        <w:tc>
          <w:tcPr>
            <w:tcW w:w="480" w:type="dxa"/>
            <w:hideMark/>
          </w:tcPr>
          <w:p w:rsidR="00B54E58" w:rsidRPr="00A522D8" w:rsidRDefault="00B54E58" w:rsidP="006005A8">
            <w:pPr>
              <w:spacing w:line="276" w:lineRule="auto"/>
              <w:ind w:right="-540"/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1</w:t>
            </w:r>
          </w:p>
        </w:tc>
        <w:tc>
          <w:tcPr>
            <w:tcW w:w="2880" w:type="dxa"/>
            <w:hideMark/>
          </w:tcPr>
          <w:p w:rsidR="00B54E58" w:rsidRPr="00A522D8" w:rsidRDefault="00B54E58" w:rsidP="006005A8">
            <w:pPr>
              <w:ind w:right="132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Учасники Програми</w:t>
            </w:r>
          </w:p>
        </w:tc>
        <w:tc>
          <w:tcPr>
            <w:tcW w:w="6279" w:type="dxa"/>
            <w:hideMark/>
          </w:tcPr>
          <w:p w:rsidR="00B54E58" w:rsidRPr="00A522D8" w:rsidRDefault="00B54E58" w:rsidP="006005A8">
            <w:pPr>
              <w:tabs>
                <w:tab w:val="left" w:pos="5172"/>
              </w:tabs>
              <w:ind w:right="72"/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Відділ освіти, заклади освіти громади</w:t>
            </w:r>
          </w:p>
        </w:tc>
      </w:tr>
      <w:tr w:rsidR="00B54E58" w:rsidRPr="00A522D8" w:rsidTr="00A522D8">
        <w:trPr>
          <w:trHeight w:val="513"/>
        </w:trPr>
        <w:tc>
          <w:tcPr>
            <w:tcW w:w="480" w:type="dxa"/>
            <w:hideMark/>
          </w:tcPr>
          <w:p w:rsidR="00B54E58" w:rsidRPr="00A522D8" w:rsidRDefault="00B54E58" w:rsidP="006005A8">
            <w:pPr>
              <w:spacing w:line="276" w:lineRule="auto"/>
              <w:ind w:right="-540"/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2</w:t>
            </w:r>
          </w:p>
        </w:tc>
        <w:tc>
          <w:tcPr>
            <w:tcW w:w="2880" w:type="dxa"/>
            <w:hideMark/>
          </w:tcPr>
          <w:p w:rsidR="00B54E58" w:rsidRPr="00A522D8" w:rsidRDefault="00B54E58" w:rsidP="006005A8">
            <w:pPr>
              <w:ind w:right="132"/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 xml:space="preserve">Перелік напрямів та проєктів, що будуть реалізовані в межах Програми </w:t>
            </w:r>
          </w:p>
        </w:tc>
        <w:tc>
          <w:tcPr>
            <w:tcW w:w="6279" w:type="dxa"/>
            <w:hideMark/>
          </w:tcPr>
          <w:p w:rsidR="00B54E58" w:rsidRPr="00A522D8" w:rsidRDefault="00B54E58" w:rsidP="006005A8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522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Розвиток освітньої мережі громади (проєкт). </w:t>
            </w:r>
          </w:p>
          <w:p w:rsidR="00B54E58" w:rsidRPr="00A522D8" w:rsidRDefault="00B54E58" w:rsidP="006005A8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522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безпечного здорового освітнього середовища громади (проєкт). </w:t>
            </w:r>
          </w:p>
          <w:p w:rsidR="00B54E58" w:rsidRPr="00A522D8" w:rsidRDefault="0086041B" w:rsidP="006005A8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522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Обдаровані діти Широківської громади</w:t>
            </w:r>
            <w:r w:rsidR="00B54E58" w:rsidRPr="00A522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B54E58" w:rsidRPr="00A522D8" w:rsidTr="00A522D8">
        <w:trPr>
          <w:trHeight w:val="415"/>
        </w:trPr>
        <w:tc>
          <w:tcPr>
            <w:tcW w:w="480" w:type="dxa"/>
            <w:hideMark/>
          </w:tcPr>
          <w:p w:rsidR="00B54E58" w:rsidRPr="00A522D8" w:rsidRDefault="00B54E58" w:rsidP="006005A8">
            <w:pPr>
              <w:spacing w:line="276" w:lineRule="auto"/>
              <w:ind w:right="-540"/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3</w:t>
            </w:r>
          </w:p>
        </w:tc>
        <w:tc>
          <w:tcPr>
            <w:tcW w:w="2880" w:type="dxa"/>
            <w:hideMark/>
          </w:tcPr>
          <w:p w:rsidR="00B54E58" w:rsidRPr="00A522D8" w:rsidRDefault="00B54E58" w:rsidP="00602C1B">
            <w:pPr>
              <w:ind w:right="132"/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>Обсяги та джерела фінансування Програми</w:t>
            </w:r>
          </w:p>
        </w:tc>
        <w:tc>
          <w:tcPr>
            <w:tcW w:w="6279" w:type="dxa"/>
            <w:hideMark/>
          </w:tcPr>
          <w:p w:rsidR="00B54E58" w:rsidRPr="00A522D8" w:rsidRDefault="00B54E58" w:rsidP="006005A8">
            <w:pPr>
              <w:tabs>
                <w:tab w:val="left" w:pos="5172"/>
              </w:tabs>
              <w:jc w:val="both"/>
              <w:rPr>
                <w:lang w:val="uk-UA" w:eastAsia="en-US"/>
              </w:rPr>
            </w:pPr>
            <w:r w:rsidRPr="00A522D8">
              <w:rPr>
                <w:lang w:val="uk-UA" w:eastAsia="en-US"/>
              </w:rPr>
              <w:t xml:space="preserve">Бюджет Широківської територіальної громади, позабюджетні кошти, </w:t>
            </w:r>
            <w:r w:rsidRPr="00A522D8">
              <w:rPr>
                <w:spacing w:val="-4"/>
                <w:lang w:val="uk-UA" w:eastAsia="en-US"/>
              </w:rPr>
              <w:t>кошти інших джерел, не заборонених чинним</w:t>
            </w:r>
            <w:r w:rsidRPr="00A522D8">
              <w:rPr>
                <w:lang w:val="uk-UA" w:eastAsia="en-US"/>
              </w:rPr>
              <w:t xml:space="preserve"> законодавством України</w:t>
            </w:r>
          </w:p>
        </w:tc>
      </w:tr>
    </w:tbl>
    <w:p w:rsidR="00B54E58" w:rsidRPr="00A522D8" w:rsidRDefault="00B54E58" w:rsidP="00B54E58">
      <w:pPr>
        <w:tabs>
          <w:tab w:val="num" w:pos="1080"/>
          <w:tab w:val="left" w:pos="8640"/>
        </w:tabs>
        <w:ind w:right="-540"/>
        <w:jc w:val="center"/>
        <w:rPr>
          <w:b/>
          <w:i/>
          <w:lang w:val="uk-UA"/>
        </w:rPr>
      </w:pPr>
    </w:p>
    <w:p w:rsidR="00B54E58" w:rsidRPr="00A522D8" w:rsidRDefault="00B54E58" w:rsidP="00B54E58">
      <w:pPr>
        <w:tabs>
          <w:tab w:val="num" w:pos="1080"/>
          <w:tab w:val="left" w:pos="8640"/>
        </w:tabs>
        <w:ind w:right="-540"/>
        <w:jc w:val="center"/>
        <w:rPr>
          <w:b/>
          <w:i/>
          <w:lang w:val="uk-UA"/>
        </w:rPr>
      </w:pPr>
      <w:r w:rsidRPr="00A522D8">
        <w:rPr>
          <w:b/>
          <w:i/>
          <w:lang w:val="uk-UA"/>
        </w:rPr>
        <w:t xml:space="preserve">VІ. Напрями діяльності та </w:t>
      </w:r>
      <w:r w:rsidRPr="00456B99">
        <w:rPr>
          <w:b/>
          <w:i/>
          <w:lang w:val="uk-UA"/>
        </w:rPr>
        <w:t>заходи Програми</w:t>
      </w:r>
      <w:r w:rsidR="00B203BF" w:rsidRPr="00456B99">
        <w:rPr>
          <w:b/>
          <w:i/>
          <w:lang w:val="uk-UA"/>
        </w:rPr>
        <w:t xml:space="preserve"> (</w:t>
      </w:r>
      <w:r w:rsidR="00A724BF" w:rsidRPr="00456B99">
        <w:rPr>
          <w:b/>
          <w:i/>
          <w:lang w:val="uk-UA"/>
        </w:rPr>
        <w:t>додаються</w:t>
      </w:r>
      <w:r w:rsidR="00B203BF" w:rsidRPr="00456B99">
        <w:rPr>
          <w:b/>
          <w:i/>
          <w:lang w:val="uk-UA"/>
        </w:rPr>
        <w:t>)</w:t>
      </w:r>
    </w:p>
    <w:p w:rsidR="00B54E58" w:rsidRPr="00A522D8" w:rsidRDefault="00B54E58" w:rsidP="00B54E58">
      <w:pPr>
        <w:rPr>
          <w:b/>
          <w:bCs/>
          <w:i/>
          <w:lang w:val="uk-UA"/>
        </w:rPr>
      </w:pPr>
    </w:p>
    <w:p w:rsidR="00B54E58" w:rsidRPr="00A522D8" w:rsidRDefault="00B54E58" w:rsidP="00B54E58">
      <w:pPr>
        <w:jc w:val="center"/>
        <w:rPr>
          <w:b/>
          <w:bCs/>
          <w:i/>
          <w:lang w:val="uk-UA"/>
        </w:rPr>
      </w:pPr>
      <w:r w:rsidRPr="00A522D8">
        <w:rPr>
          <w:b/>
          <w:bCs/>
          <w:i/>
          <w:lang w:val="uk-UA"/>
        </w:rPr>
        <w:t>VІ.1. Розвиток освітньої мережі громади</w:t>
      </w:r>
    </w:p>
    <w:p w:rsidR="00B54E58" w:rsidRPr="00A522D8" w:rsidRDefault="00B54E58" w:rsidP="00B54E58">
      <w:pPr>
        <w:jc w:val="center"/>
        <w:rPr>
          <w:b/>
          <w:bCs/>
          <w:i/>
          <w:lang w:val="uk-UA"/>
        </w:rPr>
      </w:pPr>
    </w:p>
    <w:p w:rsidR="00B54E58" w:rsidRPr="00A522D8" w:rsidRDefault="00B54E58" w:rsidP="00B54E58">
      <w:pPr>
        <w:ind w:firstLine="708"/>
        <w:jc w:val="both"/>
        <w:rPr>
          <w:i/>
          <w:lang w:val="uk-UA"/>
        </w:rPr>
      </w:pPr>
      <w:r w:rsidRPr="00A522D8">
        <w:rPr>
          <w:b/>
          <w:bCs/>
          <w:i/>
          <w:iCs/>
          <w:lang w:val="uk-UA"/>
        </w:rPr>
        <w:t>Мета:</w:t>
      </w:r>
    </w:p>
    <w:p w:rsidR="00B54E58" w:rsidRPr="00A522D8" w:rsidRDefault="00B54E58" w:rsidP="00B54E58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lang w:val="uk-UA"/>
        </w:rPr>
      </w:pPr>
      <w:r w:rsidRPr="00A522D8">
        <w:rPr>
          <w:lang w:val="uk-UA"/>
        </w:rPr>
        <w:t>приведення мережі закладів загальної середньої освіти у відповідність до вимог чинного законодавства України;</w:t>
      </w:r>
    </w:p>
    <w:p w:rsidR="00B54E58" w:rsidRPr="00A522D8" w:rsidRDefault="00B54E58" w:rsidP="00B54E58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lang w:val="uk-UA"/>
        </w:rPr>
      </w:pPr>
      <w:r w:rsidRPr="00A522D8">
        <w:rPr>
          <w:lang w:val="uk-UA"/>
        </w:rPr>
        <w:t>організація виконання основних засад Концепції «Нова українська школа» шляхом формування ключових компетентностей, передбачених у новому Державному стандарті початкової, базової та повної загальної середньої освіти;</w:t>
      </w:r>
    </w:p>
    <w:p w:rsidR="00B54E58" w:rsidRPr="00A522D8" w:rsidRDefault="00B54E58" w:rsidP="00B54E58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2D8">
        <w:rPr>
          <w:rFonts w:ascii="Times New Roman" w:hAnsi="Times New Roman" w:cs="Times New Roman"/>
          <w:sz w:val="24"/>
          <w:szCs w:val="24"/>
        </w:rPr>
        <w:t>- організація цілеспрямованої діяльності всіх виховних структур у галузі освіти громади зі створення умов для побудови цілісної безперервної системи виховання й поширення головних ідей національно-патріотичного виховання, заснованих на системі загальнокуль</w:t>
      </w:r>
      <w:r w:rsidR="0086041B" w:rsidRPr="00A522D8">
        <w:rPr>
          <w:rFonts w:ascii="Times New Roman" w:hAnsi="Times New Roman" w:cs="Times New Roman"/>
          <w:sz w:val="24"/>
          <w:szCs w:val="24"/>
        </w:rPr>
        <w:t xml:space="preserve">турних і національних цінностей, через формування ціннісного ставлення особистості до українського народу Батьківщини, держави, нації. </w:t>
      </w:r>
    </w:p>
    <w:p w:rsidR="00B54E58" w:rsidRPr="00A522D8" w:rsidRDefault="00B54E58" w:rsidP="00B54E58">
      <w:pPr>
        <w:pStyle w:val="a7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522D8">
        <w:rPr>
          <w:rFonts w:ascii="Times New Roman" w:hAnsi="Times New Roman" w:cs="Times New Roman"/>
          <w:spacing w:val="-4"/>
          <w:sz w:val="24"/>
          <w:szCs w:val="24"/>
        </w:rPr>
        <w:t>- розбудова якісної, ефективної та доступної для всіх дітей і підлітків громади системи позашкільної освіти; забезпечення творчого, інтелектуального, фізичного та духовного розвитку вихованців позашкільних закладів</w:t>
      </w:r>
      <w:r w:rsidR="0086041B" w:rsidRPr="00A522D8">
        <w:rPr>
          <w:rFonts w:ascii="Times New Roman" w:hAnsi="Times New Roman" w:cs="Times New Roman"/>
          <w:spacing w:val="-4"/>
          <w:sz w:val="24"/>
          <w:szCs w:val="24"/>
        </w:rPr>
        <w:t xml:space="preserve"> освіти</w:t>
      </w:r>
      <w:r w:rsidRPr="00A522D8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522D8" w:rsidRDefault="00B54E58" w:rsidP="002A103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2D8">
        <w:rPr>
          <w:rFonts w:ascii="Times New Roman" w:hAnsi="Times New Roman" w:cs="Times New Roman"/>
          <w:spacing w:val="-4"/>
          <w:sz w:val="24"/>
          <w:szCs w:val="24"/>
        </w:rPr>
        <w:t xml:space="preserve">- проведення соціального діалогу у сфері професійної орієнтації та сприяння інформованості з різних профілів спеціалізації для учнів закладів освіти задля </w:t>
      </w:r>
      <w:r w:rsidRPr="00A522D8">
        <w:rPr>
          <w:rFonts w:ascii="Times New Roman" w:hAnsi="Times New Roman" w:cs="Times New Roman"/>
          <w:sz w:val="24"/>
          <w:szCs w:val="24"/>
        </w:rPr>
        <w:t>забезпечення мотивації вибору майбутньої професії, популярної на сучасному ринку праці.</w:t>
      </w:r>
    </w:p>
    <w:p w:rsidR="002A103B" w:rsidRPr="002A103B" w:rsidRDefault="002A103B" w:rsidP="002A103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22D8" w:rsidRPr="00A522D8" w:rsidRDefault="00A522D8" w:rsidP="00B54E58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Заходи з реалізації</w:t>
      </w:r>
    </w:p>
    <w:p w:rsidR="00B54E58" w:rsidRDefault="00B54E58" w:rsidP="00B54E58">
      <w:pPr>
        <w:jc w:val="both"/>
        <w:rPr>
          <w:sz w:val="2"/>
          <w:szCs w:val="2"/>
          <w:lang w:val="uk-UA"/>
        </w:rPr>
      </w:pPr>
    </w:p>
    <w:tbl>
      <w:tblPr>
        <w:tblpPr w:leftFromText="180" w:rightFromText="180" w:vertAnchor="text" w:tblpXSpec="inside" w:tblpY="1"/>
        <w:tblOverlap w:val="never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482"/>
        <w:gridCol w:w="1689"/>
        <w:gridCol w:w="2988"/>
      </w:tblGrid>
      <w:tr w:rsidR="00B54E58" w:rsidTr="00195578">
        <w:trPr>
          <w:trHeight w:val="322"/>
        </w:trPr>
        <w:tc>
          <w:tcPr>
            <w:tcW w:w="600" w:type="dxa"/>
            <w:vMerge w:val="restart"/>
            <w:vAlign w:val="center"/>
            <w:hideMark/>
          </w:tcPr>
          <w:p w:rsidR="00B54E58" w:rsidRDefault="00B54E58" w:rsidP="00195578">
            <w:pPr>
              <w:ind w:left="-48" w:right="-720" w:firstLine="48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 xml:space="preserve">№  </w:t>
            </w:r>
          </w:p>
          <w:p w:rsidR="00B54E58" w:rsidRDefault="00B54E58" w:rsidP="00195578">
            <w:pPr>
              <w:ind w:left="-48" w:right="-720" w:firstLine="48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п/п</w:t>
            </w:r>
          </w:p>
        </w:tc>
        <w:tc>
          <w:tcPr>
            <w:tcW w:w="4482" w:type="dxa"/>
            <w:vMerge w:val="restart"/>
            <w:vAlign w:val="center"/>
            <w:hideMark/>
          </w:tcPr>
          <w:p w:rsidR="00B54E58" w:rsidRDefault="00B54E58" w:rsidP="00195578">
            <w:pPr>
              <w:jc w:val="center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Зміст заходу</w:t>
            </w:r>
          </w:p>
        </w:tc>
        <w:tc>
          <w:tcPr>
            <w:tcW w:w="1689" w:type="dxa"/>
            <w:vMerge w:val="restart"/>
            <w:vAlign w:val="center"/>
            <w:hideMark/>
          </w:tcPr>
          <w:p w:rsidR="00B54E58" w:rsidRDefault="00B54E58" w:rsidP="00195578">
            <w:pPr>
              <w:jc w:val="center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Термін</w:t>
            </w:r>
          </w:p>
          <w:p w:rsidR="00B54E58" w:rsidRDefault="00B54E58" w:rsidP="00195578">
            <w:pPr>
              <w:jc w:val="center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виконання</w:t>
            </w:r>
          </w:p>
        </w:tc>
        <w:tc>
          <w:tcPr>
            <w:tcW w:w="2988" w:type="dxa"/>
            <w:vMerge w:val="restart"/>
            <w:vAlign w:val="center"/>
            <w:hideMark/>
          </w:tcPr>
          <w:p w:rsidR="00B54E58" w:rsidRDefault="00B54E58" w:rsidP="00195578">
            <w:pPr>
              <w:tabs>
                <w:tab w:val="left" w:pos="1332"/>
                <w:tab w:val="left" w:pos="1512"/>
              </w:tabs>
              <w:ind w:right="-108"/>
              <w:jc w:val="center"/>
              <w:rPr>
                <w:b/>
                <w:bCs/>
                <w:i/>
                <w:lang w:val="uk-UA" w:eastAsia="en-US"/>
              </w:rPr>
            </w:pPr>
            <w:r>
              <w:rPr>
                <w:b/>
                <w:bCs/>
                <w:i/>
                <w:lang w:val="uk-UA" w:eastAsia="en-US"/>
              </w:rPr>
              <w:t>Виконавці</w:t>
            </w:r>
          </w:p>
        </w:tc>
      </w:tr>
      <w:tr w:rsidR="00B54E58" w:rsidTr="00195578">
        <w:trPr>
          <w:trHeight w:val="322"/>
        </w:trPr>
        <w:tc>
          <w:tcPr>
            <w:tcW w:w="600" w:type="dxa"/>
            <w:vMerge/>
            <w:vAlign w:val="center"/>
            <w:hideMark/>
          </w:tcPr>
          <w:p w:rsidR="00B54E58" w:rsidRDefault="00B54E58" w:rsidP="00195578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4482" w:type="dxa"/>
            <w:vMerge/>
            <w:vAlign w:val="center"/>
            <w:hideMark/>
          </w:tcPr>
          <w:p w:rsidR="00B54E58" w:rsidRDefault="00B54E58" w:rsidP="00195578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1689" w:type="dxa"/>
            <w:vMerge/>
            <w:vAlign w:val="center"/>
            <w:hideMark/>
          </w:tcPr>
          <w:p w:rsidR="00B54E58" w:rsidRDefault="00B54E58" w:rsidP="00195578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988" w:type="dxa"/>
            <w:vMerge/>
            <w:vAlign w:val="center"/>
            <w:hideMark/>
          </w:tcPr>
          <w:p w:rsidR="00B54E58" w:rsidRDefault="00B54E58" w:rsidP="00195578">
            <w:pPr>
              <w:rPr>
                <w:b/>
                <w:bCs/>
                <w:i/>
                <w:lang w:val="uk-UA" w:eastAsia="en-US"/>
              </w:rPr>
            </w:pPr>
          </w:p>
        </w:tc>
      </w:tr>
      <w:tr w:rsidR="00B54E58" w:rsidTr="00195578">
        <w:trPr>
          <w:trHeight w:val="368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i/>
                <w:lang w:val="uk-UA" w:eastAsia="en-US"/>
              </w:rPr>
            </w:pPr>
            <w:r>
              <w:rPr>
                <w:bCs/>
                <w:i/>
                <w:lang w:val="uk-UA" w:eastAsia="en-US"/>
              </w:rPr>
              <w:t>1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center"/>
              <w:rPr>
                <w:bCs/>
                <w:i/>
                <w:lang w:val="uk-UA" w:eastAsia="en-US"/>
              </w:rPr>
            </w:pPr>
            <w:r>
              <w:rPr>
                <w:bCs/>
                <w:i/>
                <w:lang w:val="uk-UA" w:eastAsia="en-US"/>
              </w:rPr>
              <w:t>2</w:t>
            </w:r>
          </w:p>
        </w:tc>
        <w:tc>
          <w:tcPr>
            <w:tcW w:w="1689" w:type="dxa"/>
            <w:hideMark/>
          </w:tcPr>
          <w:p w:rsidR="00B54E58" w:rsidRDefault="00B54E58" w:rsidP="00195578">
            <w:pPr>
              <w:jc w:val="center"/>
              <w:rPr>
                <w:bCs/>
                <w:i/>
                <w:lang w:val="uk-UA" w:eastAsia="en-US"/>
              </w:rPr>
            </w:pPr>
            <w:r>
              <w:rPr>
                <w:bCs/>
                <w:i/>
                <w:lang w:val="uk-UA" w:eastAsia="en-US"/>
              </w:rPr>
              <w:t>3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tabs>
                <w:tab w:val="left" w:pos="1295"/>
              </w:tabs>
              <w:ind w:right="72"/>
              <w:jc w:val="center"/>
              <w:rPr>
                <w:bCs/>
                <w:i/>
                <w:lang w:val="uk-UA" w:eastAsia="en-US"/>
              </w:rPr>
            </w:pPr>
            <w:r>
              <w:rPr>
                <w:bCs/>
                <w:i/>
                <w:lang w:val="uk-UA" w:eastAsia="en-US"/>
              </w:rPr>
              <w:t>4</w:t>
            </w:r>
          </w:p>
        </w:tc>
      </w:tr>
      <w:tr w:rsidR="00195578" w:rsidRPr="00195578" w:rsidTr="00195578">
        <w:trPr>
          <w:trHeight w:val="368"/>
        </w:trPr>
        <w:tc>
          <w:tcPr>
            <w:tcW w:w="600" w:type="dxa"/>
          </w:tcPr>
          <w:p w:rsidR="00195578" w:rsidRDefault="00195578" w:rsidP="00195578">
            <w:pPr>
              <w:jc w:val="center"/>
              <w:rPr>
                <w:bCs/>
                <w:i/>
                <w:lang w:val="uk-UA" w:eastAsia="en-US"/>
              </w:rPr>
            </w:pPr>
            <w:r>
              <w:rPr>
                <w:bCs/>
                <w:lang w:val="uk-UA" w:eastAsia="en-US"/>
              </w:rPr>
              <w:t>1</w:t>
            </w:r>
          </w:p>
        </w:tc>
        <w:tc>
          <w:tcPr>
            <w:tcW w:w="4482" w:type="dxa"/>
          </w:tcPr>
          <w:p w:rsidR="00195578" w:rsidRDefault="00195578" w:rsidP="00195578">
            <w:pPr>
              <w:jc w:val="both"/>
              <w:rPr>
                <w:bCs/>
                <w:i/>
                <w:lang w:val="uk-UA" w:eastAsia="en-US"/>
              </w:rPr>
            </w:pPr>
            <w:r>
              <w:rPr>
                <w:spacing w:val="-4"/>
                <w:lang w:val="uk-UA" w:eastAsia="en-US"/>
              </w:rPr>
              <w:t xml:space="preserve">Формування та удосконалення мережі закладів дошкільної, загальної середньої та позашкільної освіти, відповідно до вимог чинного законодавства України, ураховуючи демографічну ситуацію в громаді, наповнюваність закладів, наявне обладнання, досягнення та перспективи </w:t>
            </w:r>
            <w:r>
              <w:rPr>
                <w:spacing w:val="-4"/>
                <w:lang w:val="uk-UA" w:eastAsia="en-US"/>
              </w:rPr>
              <w:lastRenderedPageBreak/>
              <w:t>розвитку</w:t>
            </w:r>
          </w:p>
        </w:tc>
        <w:tc>
          <w:tcPr>
            <w:tcW w:w="1689" w:type="dxa"/>
          </w:tcPr>
          <w:p w:rsidR="00195578" w:rsidRDefault="00195578" w:rsidP="00986128">
            <w:pPr>
              <w:jc w:val="center"/>
              <w:rPr>
                <w:bCs/>
                <w:i/>
                <w:lang w:val="uk-UA" w:eastAsia="en-US"/>
              </w:rPr>
            </w:pPr>
            <w:r>
              <w:rPr>
                <w:bCs/>
                <w:lang w:val="uk-UA" w:eastAsia="en-US"/>
              </w:rPr>
              <w:lastRenderedPageBreak/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>рр</w:t>
            </w:r>
          </w:p>
        </w:tc>
        <w:tc>
          <w:tcPr>
            <w:tcW w:w="2988" w:type="dxa"/>
          </w:tcPr>
          <w:p w:rsidR="00195578" w:rsidRDefault="00195578" w:rsidP="00195578">
            <w:pPr>
              <w:tabs>
                <w:tab w:val="left" w:pos="1295"/>
              </w:tabs>
              <w:ind w:right="72"/>
              <w:jc w:val="both"/>
              <w:rPr>
                <w:bCs/>
                <w:i/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Tr="00195578">
        <w:trPr>
          <w:trHeight w:val="1160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lastRenderedPageBreak/>
              <w:t>2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both"/>
              <w:rPr>
                <w:color w:val="000000"/>
                <w:shd w:val="clear" w:color="auto" w:fill="FFFFFF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>Забезпечення законодавчих вимог щодо  функціонування української мови як державної в організації освітнього процесу закладів дошкільної, загальної середньої та позашкільної освіти</w:t>
            </w:r>
          </w:p>
        </w:tc>
        <w:tc>
          <w:tcPr>
            <w:tcW w:w="1689" w:type="dxa"/>
            <w:hideMark/>
          </w:tcPr>
          <w:p w:rsidR="00B54E58" w:rsidRDefault="00B54E58" w:rsidP="0019557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Щороку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shd w:val="clear" w:color="auto" w:fill="FFFFFF"/>
              <w:spacing w:after="20"/>
              <w:rPr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Tr="00195578">
        <w:trPr>
          <w:trHeight w:val="1321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</w:p>
        </w:tc>
        <w:tc>
          <w:tcPr>
            <w:tcW w:w="4482" w:type="dxa"/>
            <w:hideMark/>
          </w:tcPr>
          <w:p w:rsidR="0086041B" w:rsidRDefault="00B54E58" w:rsidP="00602C1B">
            <w:pPr>
              <w:jc w:val="both"/>
              <w:rPr>
                <w:shd w:val="clear" w:color="auto" w:fill="FFFFFF"/>
                <w:lang w:val="uk-UA" w:eastAsia="uk-UA"/>
              </w:rPr>
            </w:pPr>
            <w:r>
              <w:rPr>
                <w:shd w:val="clear" w:color="auto" w:fill="FFFFFF"/>
                <w:lang w:val="uk-UA" w:eastAsia="uk-UA"/>
              </w:rPr>
              <w:t xml:space="preserve">Створення умов для здобуття учнями повної загальної середньої освіти через різні форми навчання: денну, індивідуальну, дистанційну, </w:t>
            </w:r>
          </w:p>
          <w:p w:rsidR="00B54E58" w:rsidRDefault="00B54E58" w:rsidP="00602C1B">
            <w:pPr>
              <w:jc w:val="both"/>
              <w:rPr>
                <w:shd w:val="clear" w:color="auto" w:fill="FFFFFF"/>
                <w:lang w:val="uk-UA" w:eastAsia="uk-UA"/>
              </w:rPr>
            </w:pPr>
            <w:r>
              <w:rPr>
                <w:shd w:val="clear" w:color="auto" w:fill="FFFFFF"/>
                <w:lang w:val="uk-UA" w:eastAsia="uk-UA"/>
              </w:rPr>
              <w:t>тощо</w:t>
            </w:r>
          </w:p>
        </w:tc>
        <w:tc>
          <w:tcPr>
            <w:tcW w:w="1689" w:type="dxa"/>
            <w:hideMark/>
          </w:tcPr>
          <w:p w:rsidR="00B54E58" w:rsidRDefault="00B54E58" w:rsidP="0019557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Щороку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shd w:val="clear" w:color="auto" w:fill="FFFFFF"/>
              <w:spacing w:after="20"/>
              <w:rPr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Tr="00195578"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Забезпечення системної інформаційно-просвітницької та роз’яснювальної роботи серед керівників закладів освіти, батьків, громадськості з питань </w:t>
            </w:r>
            <w:r>
              <w:rPr>
                <w:bCs/>
                <w:iCs/>
                <w:lang w:val="uk-UA" w:eastAsia="en-US"/>
              </w:rPr>
              <w:t xml:space="preserve">перепрофілювання/реорганізації </w:t>
            </w:r>
            <w:r>
              <w:rPr>
                <w:lang w:val="uk-UA" w:eastAsia="en-US"/>
              </w:rPr>
              <w:t>закладів загальної середньої освіти громади</w:t>
            </w:r>
          </w:p>
        </w:tc>
        <w:tc>
          <w:tcPr>
            <w:tcW w:w="1689" w:type="dxa"/>
            <w:hideMark/>
          </w:tcPr>
          <w:p w:rsidR="00B54E58" w:rsidRDefault="00B54E58" w:rsidP="00986128">
            <w:pPr>
              <w:ind w:right="-108" w:hanging="108"/>
              <w:jc w:val="center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tabs>
                <w:tab w:val="left" w:pos="1295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Tr="00602C1B">
        <w:trPr>
          <w:trHeight w:val="1092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</w:p>
        </w:tc>
        <w:tc>
          <w:tcPr>
            <w:tcW w:w="4482" w:type="dxa"/>
          </w:tcPr>
          <w:p w:rsidR="00B54E58" w:rsidRDefault="00B54E58" w:rsidP="00602C1B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Удосконалення реалізації Концепції «Нова українська школа», нового Державного стандарту дошкільної, початкової, базової середньої освіти</w:t>
            </w:r>
          </w:p>
        </w:tc>
        <w:tc>
          <w:tcPr>
            <w:tcW w:w="1689" w:type="dxa"/>
            <w:hideMark/>
          </w:tcPr>
          <w:p w:rsidR="00B54E58" w:rsidRDefault="00B54E58" w:rsidP="00986128">
            <w:pPr>
              <w:ind w:right="-108" w:hanging="108"/>
              <w:jc w:val="center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 xml:space="preserve">5 </w:t>
            </w:r>
            <w:r>
              <w:rPr>
                <w:bCs/>
                <w:lang w:val="uk-UA" w:eastAsia="en-US"/>
              </w:rPr>
              <w:t>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tabs>
                <w:tab w:val="left" w:pos="1295"/>
              </w:tabs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Tr="00195578">
        <w:trPr>
          <w:trHeight w:val="1458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належних умов для організації освітнього процесу шляхом проведення поточних, капітальних ремонтів та придбання/модернізації сучасного обладнання </w:t>
            </w:r>
          </w:p>
        </w:tc>
        <w:tc>
          <w:tcPr>
            <w:tcW w:w="1689" w:type="dxa"/>
            <w:hideMark/>
          </w:tcPr>
          <w:p w:rsidR="00B54E58" w:rsidRDefault="00B54E58" w:rsidP="00986128">
            <w:pPr>
              <w:ind w:right="-108" w:hanging="108"/>
              <w:jc w:val="center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tabs>
                <w:tab w:val="left" w:pos="1295"/>
              </w:tabs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B853E3" w:rsidTr="00195578">
        <w:trPr>
          <w:trHeight w:val="272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both"/>
              <w:rPr>
                <w:lang w:val="uk-UA" w:eastAsia="en-US"/>
              </w:rPr>
            </w:pPr>
            <w:r w:rsidRPr="00060C66">
              <w:rPr>
                <w:lang w:val="uk-UA" w:eastAsia="en-US"/>
              </w:rPr>
              <w:t>Створення умов для якісної доступної дошкільної освіти шляхом приведення у    відповідність типів закладів дошкільної  освіти, контингенту дітей до вимог чинного законодавства та демографічної  ситуації</w:t>
            </w:r>
          </w:p>
        </w:tc>
        <w:tc>
          <w:tcPr>
            <w:tcW w:w="1689" w:type="dxa"/>
            <w:hideMark/>
          </w:tcPr>
          <w:p w:rsidR="00B54E58" w:rsidRDefault="00B54E58" w:rsidP="00986128">
            <w:pPr>
              <w:ind w:right="-108" w:hanging="108"/>
              <w:jc w:val="center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>
              <w:rPr>
                <w:lang w:val="uk-UA" w:eastAsia="en-US"/>
              </w:rPr>
              <w:t>Відділ освіти, керівники закладів дошкільної освіти</w:t>
            </w:r>
          </w:p>
        </w:tc>
      </w:tr>
      <w:tr w:rsidR="00B54E58" w:rsidRPr="00B853E3" w:rsidTr="00195578">
        <w:trPr>
          <w:trHeight w:val="794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Збереження мережі закладів позашкільної освіти</w:t>
            </w:r>
          </w:p>
        </w:tc>
        <w:tc>
          <w:tcPr>
            <w:tcW w:w="1689" w:type="dxa"/>
            <w:hideMark/>
          </w:tcPr>
          <w:p w:rsidR="00B54E58" w:rsidRDefault="00B54E58" w:rsidP="00602C1B">
            <w:pPr>
              <w:ind w:left="-111" w:right="-100"/>
              <w:jc w:val="center"/>
              <w:rPr>
                <w:bCs/>
                <w:i/>
                <w:lang w:val="uk-UA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tabs>
                <w:tab w:val="left" w:pos="1295"/>
                <w:tab w:val="left" w:pos="2585"/>
              </w:tabs>
              <w:ind w:right="11"/>
              <w:jc w:val="both"/>
              <w:rPr>
                <w:bCs/>
                <w:i/>
                <w:lang w:val="uk-UA"/>
              </w:rPr>
            </w:pPr>
            <w:r>
              <w:rPr>
                <w:lang w:val="uk-UA" w:eastAsia="en-US"/>
              </w:rPr>
              <w:t>Відділ освіти, керівники закладів позашкільної освіти</w:t>
            </w:r>
          </w:p>
        </w:tc>
      </w:tr>
      <w:tr w:rsidR="00B54E58" w:rsidRPr="00B853E3" w:rsidTr="00195578">
        <w:trPr>
          <w:trHeight w:val="794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both"/>
              <w:rPr>
                <w:shd w:val="clear" w:color="auto" w:fill="FFFFFF"/>
                <w:lang w:val="uk-UA" w:eastAsia="uk-UA"/>
              </w:rPr>
            </w:pPr>
            <w:r>
              <w:rPr>
                <w:shd w:val="clear" w:color="auto" w:fill="FFFFFF"/>
                <w:lang w:val="uk-UA" w:eastAsia="uk-UA"/>
              </w:rPr>
              <w:t xml:space="preserve">Створення умов та забезпечення рівного доступу </w:t>
            </w:r>
            <w:r>
              <w:rPr>
                <w:spacing w:val="-4"/>
                <w:lang w:val="uk-UA"/>
              </w:rPr>
              <w:t xml:space="preserve">дітей і підлітків громади до </w:t>
            </w:r>
            <w:r>
              <w:rPr>
                <w:shd w:val="clear" w:color="auto" w:fill="FFFFFF"/>
                <w:lang w:val="uk-UA" w:eastAsia="uk-UA"/>
              </w:rPr>
              <w:t>здобуття якісної та доступної позашкільної освіти</w:t>
            </w:r>
          </w:p>
        </w:tc>
        <w:tc>
          <w:tcPr>
            <w:tcW w:w="1689" w:type="dxa"/>
            <w:hideMark/>
          </w:tcPr>
          <w:p w:rsidR="00B54E58" w:rsidRDefault="00B54E58" w:rsidP="00602C1B">
            <w:pPr>
              <w:ind w:left="-111" w:right="-100"/>
              <w:jc w:val="center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shd w:val="clear" w:color="auto" w:fill="FFFFFF"/>
              <w:spacing w:after="2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Відділ освіти, керівники закладів позашкільної освіти</w:t>
            </w:r>
          </w:p>
        </w:tc>
      </w:tr>
      <w:tr w:rsidR="00B54E58" w:rsidTr="00195578">
        <w:trPr>
          <w:trHeight w:val="794"/>
        </w:trPr>
        <w:tc>
          <w:tcPr>
            <w:tcW w:w="600" w:type="dxa"/>
            <w:hideMark/>
          </w:tcPr>
          <w:p w:rsidR="00B54E58" w:rsidRDefault="00B54E58" w:rsidP="00195578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10</w:t>
            </w:r>
          </w:p>
        </w:tc>
        <w:tc>
          <w:tcPr>
            <w:tcW w:w="4482" w:type="dxa"/>
            <w:hideMark/>
          </w:tcPr>
          <w:p w:rsidR="00B54E58" w:rsidRDefault="00B54E58" w:rsidP="00195578">
            <w:pPr>
              <w:jc w:val="both"/>
              <w:rPr>
                <w:shd w:val="clear" w:color="auto" w:fill="FFFFFF"/>
                <w:lang w:val="uk-UA" w:eastAsia="uk-UA"/>
              </w:rPr>
            </w:pPr>
            <w:r>
              <w:rPr>
                <w:shd w:val="clear" w:color="auto" w:fill="FFFFFF"/>
                <w:lang w:val="uk-UA" w:eastAsia="uk-UA"/>
              </w:rPr>
              <w:t>Здійснення соціальної підтримки дітей-сиріт та дітей, позбавлених батьківського піклування</w:t>
            </w:r>
          </w:p>
        </w:tc>
        <w:tc>
          <w:tcPr>
            <w:tcW w:w="1689" w:type="dxa"/>
            <w:hideMark/>
          </w:tcPr>
          <w:p w:rsidR="00B54E58" w:rsidRDefault="00B54E58" w:rsidP="00986128">
            <w:pPr>
              <w:ind w:left="-111" w:right="-100"/>
              <w:jc w:val="center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2988" w:type="dxa"/>
            <w:hideMark/>
          </w:tcPr>
          <w:p w:rsidR="00B54E58" w:rsidRDefault="00B54E58" w:rsidP="00195578">
            <w:pPr>
              <w:shd w:val="clear" w:color="auto" w:fill="FFFFFF"/>
              <w:spacing w:after="2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Відділ освіти, керівники закладів освіти</w:t>
            </w:r>
          </w:p>
        </w:tc>
      </w:tr>
    </w:tbl>
    <w:p w:rsidR="00B54E58" w:rsidRDefault="00B54E58" w:rsidP="00B54E58">
      <w:pPr>
        <w:rPr>
          <w:sz w:val="6"/>
          <w:szCs w:val="6"/>
          <w:lang w:val="uk-UA"/>
        </w:rPr>
      </w:pPr>
    </w:p>
    <w:p w:rsidR="00B54E58" w:rsidRDefault="00B54E58" w:rsidP="00B5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6"/>
          <w:szCs w:val="6"/>
          <w:lang w:val="uk-UA"/>
        </w:rPr>
      </w:pPr>
    </w:p>
    <w:p w:rsidR="00195578" w:rsidRDefault="00195578" w:rsidP="00B5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  <w:lang w:val="uk-UA"/>
        </w:rPr>
      </w:pPr>
    </w:p>
    <w:p w:rsidR="00986128" w:rsidRDefault="00986128" w:rsidP="00661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lang w:val="uk-UA"/>
        </w:rPr>
      </w:pPr>
    </w:p>
    <w:p w:rsidR="00986128" w:rsidRDefault="00986128" w:rsidP="00661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lang w:val="uk-UA"/>
        </w:rPr>
      </w:pPr>
    </w:p>
    <w:p w:rsidR="00986128" w:rsidRDefault="00986128" w:rsidP="00661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lang w:val="uk-UA"/>
        </w:rPr>
      </w:pPr>
    </w:p>
    <w:p w:rsidR="00986128" w:rsidRDefault="00986128" w:rsidP="00661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lang w:val="uk-UA"/>
        </w:rPr>
      </w:pPr>
    </w:p>
    <w:p w:rsidR="00986128" w:rsidRDefault="00986128" w:rsidP="00661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lang w:val="uk-UA"/>
        </w:rPr>
      </w:pPr>
    </w:p>
    <w:p w:rsidR="00B54E58" w:rsidRPr="00692257" w:rsidRDefault="00B54E58" w:rsidP="00661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lang w:val="uk-UA"/>
        </w:rPr>
      </w:pPr>
      <w:r w:rsidRPr="00692257">
        <w:rPr>
          <w:b/>
          <w:bCs/>
          <w:i/>
          <w:lang w:val="uk-UA"/>
        </w:rPr>
        <w:t>Про</w:t>
      </w:r>
      <w:r w:rsidR="00313146" w:rsidRPr="00692257">
        <w:rPr>
          <w:b/>
          <w:bCs/>
          <w:i/>
          <w:lang w:val="uk-UA"/>
        </w:rPr>
        <w:t>єкт «Обдаровані діти Широківської громади</w:t>
      </w:r>
      <w:r w:rsidRPr="00692257">
        <w:rPr>
          <w:b/>
          <w:bCs/>
          <w:i/>
          <w:lang w:val="uk-UA"/>
        </w:rPr>
        <w:t>»</w:t>
      </w:r>
    </w:p>
    <w:p w:rsidR="00986128" w:rsidRPr="00692257" w:rsidRDefault="00986128" w:rsidP="00B54E58">
      <w:pPr>
        <w:ind w:firstLine="708"/>
        <w:jc w:val="both"/>
        <w:rPr>
          <w:b/>
          <w:bCs/>
          <w:i/>
          <w:iCs/>
          <w:lang w:val="uk-UA"/>
        </w:rPr>
      </w:pPr>
    </w:p>
    <w:p w:rsidR="00B54E58" w:rsidRPr="00692257" w:rsidRDefault="00B54E58" w:rsidP="00B54E58">
      <w:pPr>
        <w:ind w:firstLine="708"/>
        <w:jc w:val="both"/>
        <w:rPr>
          <w:b/>
          <w:bCs/>
          <w:i/>
          <w:iCs/>
          <w:lang w:val="uk-UA"/>
        </w:rPr>
      </w:pPr>
      <w:r w:rsidRPr="00692257">
        <w:rPr>
          <w:b/>
          <w:bCs/>
          <w:i/>
          <w:iCs/>
          <w:lang w:val="uk-UA"/>
        </w:rPr>
        <w:t xml:space="preserve">Мета проєкту: </w:t>
      </w:r>
    </w:p>
    <w:p w:rsidR="00B54E58" w:rsidRPr="00692257" w:rsidRDefault="00B54E58" w:rsidP="00B54E58">
      <w:pPr>
        <w:ind w:firstLine="708"/>
        <w:jc w:val="both"/>
        <w:rPr>
          <w:b/>
          <w:bCs/>
          <w:i/>
          <w:iCs/>
          <w:lang w:val="uk-UA"/>
        </w:rPr>
      </w:pPr>
    </w:p>
    <w:p w:rsidR="00B54E58" w:rsidRPr="00692257" w:rsidRDefault="00B54E58" w:rsidP="00B54E58">
      <w:pPr>
        <w:numPr>
          <w:ilvl w:val="0"/>
          <w:numId w:val="5"/>
        </w:numPr>
        <w:ind w:left="0" w:firstLine="360"/>
        <w:jc w:val="both"/>
        <w:rPr>
          <w:lang w:val="uk-UA"/>
        </w:rPr>
      </w:pPr>
      <w:r w:rsidRPr="00692257">
        <w:rPr>
          <w:bCs/>
          <w:iCs/>
          <w:lang w:val="uk-UA"/>
        </w:rPr>
        <w:lastRenderedPageBreak/>
        <w:t xml:space="preserve">модернізація цілісної системи освіти селищної громади: виявлення, </w:t>
      </w:r>
      <w:r w:rsidRPr="00692257">
        <w:rPr>
          <w:lang w:val="uk-UA"/>
        </w:rPr>
        <w:t>розвитку, навчання, виховання й підтримки обдарованих дітей;</w:t>
      </w:r>
    </w:p>
    <w:p w:rsidR="00B54E58" w:rsidRPr="00692257" w:rsidRDefault="00B54E58" w:rsidP="00692257">
      <w:pPr>
        <w:numPr>
          <w:ilvl w:val="0"/>
          <w:numId w:val="5"/>
        </w:numPr>
        <w:ind w:left="0" w:firstLine="360"/>
        <w:jc w:val="both"/>
        <w:rPr>
          <w:lang w:val="uk-UA"/>
        </w:rPr>
      </w:pPr>
      <w:r w:rsidRPr="00692257">
        <w:rPr>
          <w:lang w:val="uk-UA"/>
        </w:rPr>
        <w:t>визначення комплексу психолого-педагогічних заходів щодо розроблення та впровадження ефективних засобів і технологій пошуку, навчання, виховання й самовдосконалення обдарованих дітей;</w:t>
      </w:r>
    </w:p>
    <w:p w:rsidR="00B54E58" w:rsidRPr="00692257" w:rsidRDefault="00B54E58" w:rsidP="00692257">
      <w:pPr>
        <w:numPr>
          <w:ilvl w:val="0"/>
          <w:numId w:val="5"/>
        </w:numPr>
        <w:ind w:left="0" w:firstLine="360"/>
        <w:jc w:val="both"/>
        <w:rPr>
          <w:lang w:val="uk-UA"/>
        </w:rPr>
      </w:pPr>
      <w:r w:rsidRPr="00692257">
        <w:rPr>
          <w:lang w:val="uk-UA"/>
        </w:rPr>
        <w:t xml:space="preserve">створення умов для формування особистості учня, здатної до подальшої життєвої самореалізації. </w:t>
      </w:r>
    </w:p>
    <w:p w:rsidR="00B54E58" w:rsidRDefault="00B54E58" w:rsidP="00692257">
      <w:pPr>
        <w:jc w:val="both"/>
        <w:rPr>
          <w:sz w:val="20"/>
          <w:szCs w:val="20"/>
          <w:lang w:val="uk-UA"/>
        </w:rPr>
      </w:pPr>
    </w:p>
    <w:p w:rsidR="00B54E58" w:rsidRPr="00692257" w:rsidRDefault="00B54E58" w:rsidP="0069225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i/>
          <w:iCs/>
          <w:lang w:val="uk-UA"/>
        </w:rPr>
      </w:pPr>
      <w:r w:rsidRPr="00692257">
        <w:rPr>
          <w:b/>
          <w:bCs/>
          <w:i/>
          <w:iCs/>
          <w:lang w:val="uk-UA"/>
        </w:rPr>
        <w:t>Шляхи реалізації проєкту</w:t>
      </w:r>
    </w:p>
    <w:p w:rsidR="00B54E58" w:rsidRPr="00692257" w:rsidRDefault="00B54E58" w:rsidP="0069225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i/>
          <w:iCs/>
          <w:lang w:val="uk-UA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439"/>
        <w:gridCol w:w="1919"/>
        <w:gridCol w:w="2879"/>
      </w:tblGrid>
      <w:tr w:rsidR="00B54E58" w:rsidRPr="00692257" w:rsidTr="006005A8">
        <w:tc>
          <w:tcPr>
            <w:tcW w:w="588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№</w:t>
            </w:r>
          </w:p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п/п</w:t>
            </w:r>
          </w:p>
        </w:tc>
        <w:tc>
          <w:tcPr>
            <w:tcW w:w="4439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jc w:val="center"/>
              <w:rPr>
                <w:b/>
                <w:bCs/>
                <w:i/>
                <w:lang w:val="uk-UA"/>
              </w:rPr>
            </w:pPr>
            <w:r w:rsidRPr="00692257">
              <w:rPr>
                <w:b/>
                <w:bCs/>
                <w:i/>
                <w:lang w:val="uk-UA"/>
              </w:rPr>
              <w:t>Зміст заходу</w:t>
            </w:r>
          </w:p>
        </w:tc>
        <w:tc>
          <w:tcPr>
            <w:tcW w:w="1919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jc w:val="center"/>
              <w:rPr>
                <w:b/>
                <w:bCs/>
                <w:i/>
                <w:lang w:val="uk-UA"/>
              </w:rPr>
            </w:pPr>
            <w:r w:rsidRPr="00692257">
              <w:rPr>
                <w:b/>
                <w:bCs/>
                <w:i/>
                <w:lang w:val="uk-UA"/>
              </w:rPr>
              <w:t xml:space="preserve">Термін </w:t>
            </w:r>
          </w:p>
          <w:p w:rsidR="00B54E58" w:rsidRPr="00692257" w:rsidRDefault="00B54E58" w:rsidP="00692257">
            <w:pPr>
              <w:widowControl w:val="0"/>
              <w:jc w:val="center"/>
              <w:rPr>
                <w:b/>
                <w:bCs/>
                <w:i/>
                <w:lang w:val="uk-UA"/>
              </w:rPr>
            </w:pPr>
            <w:r w:rsidRPr="00692257">
              <w:rPr>
                <w:b/>
                <w:bCs/>
                <w:i/>
                <w:lang w:val="uk-UA"/>
              </w:rPr>
              <w:t xml:space="preserve">виконання </w:t>
            </w:r>
          </w:p>
        </w:tc>
        <w:tc>
          <w:tcPr>
            <w:tcW w:w="2879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jc w:val="center"/>
              <w:rPr>
                <w:b/>
                <w:bCs/>
                <w:i/>
                <w:lang w:val="uk-UA"/>
              </w:rPr>
            </w:pPr>
            <w:r w:rsidRPr="00692257">
              <w:rPr>
                <w:b/>
                <w:bCs/>
                <w:i/>
                <w:lang w:val="uk-UA"/>
              </w:rPr>
              <w:t>Виконавці</w:t>
            </w:r>
          </w:p>
        </w:tc>
      </w:tr>
      <w:tr w:rsidR="00B54E58" w:rsidRPr="00692257" w:rsidTr="006005A8">
        <w:tc>
          <w:tcPr>
            <w:tcW w:w="588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1</w:t>
            </w:r>
          </w:p>
        </w:tc>
        <w:tc>
          <w:tcPr>
            <w:tcW w:w="4439" w:type="dxa"/>
            <w:vAlign w:val="center"/>
            <w:hideMark/>
          </w:tcPr>
          <w:p w:rsidR="00B54E58" w:rsidRPr="00692257" w:rsidRDefault="00B54E58" w:rsidP="00692257">
            <w:pPr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2</w:t>
            </w:r>
          </w:p>
        </w:tc>
        <w:tc>
          <w:tcPr>
            <w:tcW w:w="1919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3</w:t>
            </w:r>
          </w:p>
        </w:tc>
        <w:tc>
          <w:tcPr>
            <w:tcW w:w="2879" w:type="dxa"/>
            <w:vAlign w:val="center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4</w:t>
            </w:r>
          </w:p>
        </w:tc>
      </w:tr>
      <w:tr w:rsidR="00B54E58" w:rsidRPr="00692257" w:rsidTr="006005A8">
        <w:trPr>
          <w:trHeight w:val="703"/>
        </w:trPr>
        <w:tc>
          <w:tcPr>
            <w:tcW w:w="9825" w:type="dxa"/>
            <w:gridSpan w:val="4"/>
            <w:vAlign w:val="center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lang w:val="uk-UA"/>
              </w:rPr>
            </w:pPr>
            <w:r w:rsidRPr="00692257">
              <w:rPr>
                <w:b/>
                <w:i/>
                <w:iCs/>
                <w:lang w:val="uk-UA"/>
              </w:rPr>
              <w:t>Науково-методичне та інформаційне  забезпечення роботи</w:t>
            </w:r>
          </w:p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lang w:val="uk-UA"/>
              </w:rPr>
            </w:pPr>
            <w:r w:rsidRPr="00692257">
              <w:rPr>
                <w:b/>
                <w:i/>
                <w:iCs/>
                <w:lang w:val="uk-UA"/>
              </w:rPr>
              <w:t>з обдарованою молоддю</w:t>
            </w:r>
          </w:p>
        </w:tc>
      </w:tr>
      <w:tr w:rsidR="00B54E58" w:rsidRPr="00692257" w:rsidTr="00692257">
        <w:trPr>
          <w:trHeight w:val="1203"/>
        </w:trPr>
        <w:tc>
          <w:tcPr>
            <w:tcW w:w="588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1</w:t>
            </w:r>
          </w:p>
        </w:tc>
        <w:tc>
          <w:tcPr>
            <w:tcW w:w="4439" w:type="dxa"/>
            <w:hideMark/>
          </w:tcPr>
          <w:p w:rsidR="00B54E58" w:rsidRPr="00692257" w:rsidRDefault="00B54E58" w:rsidP="00692257">
            <w:pPr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 xml:space="preserve">Вивчення та узагальнення досвіду роботи освітніх закладів, педагогічних працівників </w:t>
            </w:r>
            <w:r w:rsidR="00313146" w:rsidRPr="00692257">
              <w:rPr>
                <w:lang w:val="uk-UA"/>
              </w:rPr>
              <w:t>щодо роботи з обдарованим здобувачами освіти</w:t>
            </w:r>
          </w:p>
        </w:tc>
        <w:tc>
          <w:tcPr>
            <w:tcW w:w="1919" w:type="dxa"/>
            <w:hideMark/>
          </w:tcPr>
          <w:p w:rsidR="00B54E58" w:rsidRPr="00692257" w:rsidRDefault="00B54E58" w:rsidP="009861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986128">
              <w:rPr>
                <w:lang w:val="uk-UA"/>
              </w:rPr>
              <w:t>19</w:t>
            </w:r>
            <w:r w:rsidRPr="00692257">
              <w:rPr>
                <w:lang w:val="uk-UA"/>
              </w:rPr>
              <w:t>– 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</w:tc>
        <w:tc>
          <w:tcPr>
            <w:tcW w:w="287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val="uk-UA"/>
              </w:rPr>
            </w:pPr>
            <w:r w:rsidRPr="00692257">
              <w:rPr>
                <w:lang w:val="uk-UA" w:eastAsia="en-US"/>
              </w:rPr>
              <w:t xml:space="preserve">Відділ освіти, керівники закладів освіти </w:t>
            </w:r>
          </w:p>
        </w:tc>
      </w:tr>
      <w:tr w:rsidR="00B54E58" w:rsidRPr="00692257" w:rsidTr="00692257">
        <w:trPr>
          <w:trHeight w:val="1406"/>
        </w:trPr>
        <w:tc>
          <w:tcPr>
            <w:tcW w:w="588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</w:t>
            </w:r>
          </w:p>
        </w:tc>
        <w:tc>
          <w:tcPr>
            <w:tcW w:w="443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>Поширення досвіду роботи кращих педагогічних працівників, популяризація здобутків обдарованих дітей через проведення, семінарів, майстер-класів тощо</w:t>
            </w:r>
          </w:p>
        </w:tc>
        <w:tc>
          <w:tcPr>
            <w:tcW w:w="1919" w:type="dxa"/>
            <w:hideMark/>
          </w:tcPr>
          <w:p w:rsidR="00B54E58" w:rsidRPr="00692257" w:rsidRDefault="00B54E58" w:rsidP="009861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986128">
              <w:rPr>
                <w:lang w:val="uk-UA"/>
              </w:rPr>
              <w:t>19</w:t>
            </w:r>
            <w:r w:rsidRPr="00692257">
              <w:rPr>
                <w:lang w:val="uk-UA"/>
              </w:rPr>
              <w:t xml:space="preserve"> – 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</w:tc>
        <w:tc>
          <w:tcPr>
            <w:tcW w:w="287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692257">
        <w:trPr>
          <w:trHeight w:val="1397"/>
        </w:trPr>
        <w:tc>
          <w:tcPr>
            <w:tcW w:w="588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3</w:t>
            </w:r>
          </w:p>
        </w:tc>
        <w:tc>
          <w:tcPr>
            <w:tcW w:w="443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>Участь педпрацівників у всеукраїнських та обласних проєктах, програмах, Інтернет-конференціях, вебінарах, скайп-нарадах з питань розвитку обдарованих дітей</w:t>
            </w:r>
          </w:p>
        </w:tc>
        <w:tc>
          <w:tcPr>
            <w:tcW w:w="1919" w:type="dxa"/>
            <w:hideMark/>
          </w:tcPr>
          <w:p w:rsidR="00B54E58" w:rsidRPr="00692257" w:rsidRDefault="00B54E58" w:rsidP="009861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986128">
              <w:rPr>
                <w:lang w:val="uk-UA"/>
              </w:rPr>
              <w:t>19</w:t>
            </w:r>
            <w:r w:rsidRPr="00692257">
              <w:rPr>
                <w:lang w:val="uk-UA"/>
              </w:rPr>
              <w:t xml:space="preserve"> – 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</w:tc>
        <w:tc>
          <w:tcPr>
            <w:tcW w:w="287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val="uk-UA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6005A8">
        <w:trPr>
          <w:trHeight w:val="423"/>
        </w:trPr>
        <w:tc>
          <w:tcPr>
            <w:tcW w:w="9825" w:type="dxa"/>
            <w:gridSpan w:val="4"/>
            <w:vAlign w:val="center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lang w:val="uk-UA"/>
              </w:rPr>
            </w:pPr>
            <w:r w:rsidRPr="00692257">
              <w:rPr>
                <w:b/>
                <w:i/>
                <w:iCs/>
                <w:lang w:val="uk-UA"/>
              </w:rPr>
              <w:t xml:space="preserve">Виявлення обдарованих дітей та </w:t>
            </w:r>
            <w:r w:rsidR="00313146" w:rsidRPr="00692257">
              <w:rPr>
                <w:b/>
                <w:i/>
                <w:iCs/>
                <w:lang w:val="uk-UA"/>
              </w:rPr>
              <w:t>створення умов для їх</w:t>
            </w:r>
            <w:r w:rsidRPr="00692257">
              <w:rPr>
                <w:b/>
                <w:i/>
                <w:iCs/>
                <w:lang w:val="uk-UA"/>
              </w:rPr>
              <w:t xml:space="preserve"> розвитку</w:t>
            </w:r>
          </w:p>
        </w:tc>
      </w:tr>
      <w:tr w:rsidR="00B54E58" w:rsidRPr="00692257" w:rsidTr="0040707B">
        <w:trPr>
          <w:trHeight w:val="1256"/>
        </w:trPr>
        <w:tc>
          <w:tcPr>
            <w:tcW w:w="588" w:type="dxa"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1</w:t>
            </w:r>
          </w:p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rPr>
                <w:i/>
                <w:lang w:val="uk-UA"/>
              </w:rPr>
            </w:pPr>
          </w:p>
        </w:tc>
        <w:tc>
          <w:tcPr>
            <w:tcW w:w="443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>Проведення заходів з виявлення обдарованих дітей через інтелектуальні та творчі конкурси, предметні олімпіади</w:t>
            </w:r>
            <w:r w:rsidR="00313146" w:rsidRPr="00692257">
              <w:rPr>
                <w:lang w:val="uk-UA"/>
              </w:rPr>
              <w:t>, змагання,</w:t>
            </w:r>
            <w:r w:rsidRPr="00692257">
              <w:rPr>
                <w:lang w:val="uk-UA"/>
              </w:rPr>
              <w:t xml:space="preserve"> тощо </w:t>
            </w:r>
          </w:p>
        </w:tc>
        <w:tc>
          <w:tcPr>
            <w:tcW w:w="1919" w:type="dxa"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986128">
              <w:rPr>
                <w:lang w:val="uk-UA"/>
              </w:rPr>
              <w:t>19</w:t>
            </w:r>
            <w:r w:rsidRPr="00692257">
              <w:rPr>
                <w:lang w:val="uk-UA"/>
              </w:rPr>
              <w:t xml:space="preserve"> – 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rPr>
                <w:i/>
                <w:lang w:val="uk-UA"/>
              </w:rPr>
            </w:pPr>
          </w:p>
        </w:tc>
        <w:tc>
          <w:tcPr>
            <w:tcW w:w="2879" w:type="dxa"/>
            <w:hideMark/>
          </w:tcPr>
          <w:p w:rsidR="00B54E58" w:rsidRPr="00692257" w:rsidRDefault="00B54E58" w:rsidP="006922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</w:tbl>
    <w:p w:rsidR="00B54E58" w:rsidRPr="00692257" w:rsidRDefault="00B54E58" w:rsidP="00692257">
      <w:pPr>
        <w:outlineLvl w:val="0"/>
        <w:rPr>
          <w:b/>
          <w:bCs/>
          <w:i/>
          <w:color w:val="FF0000"/>
          <w:lang w:val="uk-UA"/>
        </w:rPr>
      </w:pPr>
    </w:p>
    <w:p w:rsidR="00B54E58" w:rsidRPr="00692257" w:rsidRDefault="00B54E58" w:rsidP="00692257">
      <w:pPr>
        <w:tabs>
          <w:tab w:val="left" w:pos="709"/>
        </w:tabs>
        <w:overflowPunct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692257">
        <w:rPr>
          <w:b/>
          <w:bCs/>
          <w:i/>
          <w:lang w:val="uk-UA"/>
        </w:rPr>
        <w:t>VІ.ІІ. Створення безпечного  освітнього середовища громади</w:t>
      </w:r>
    </w:p>
    <w:p w:rsidR="00B54E58" w:rsidRPr="00692257" w:rsidRDefault="00B54E58" w:rsidP="00692257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/>
          <w:bCs/>
          <w:i/>
          <w:iCs/>
          <w:lang w:val="uk-UA"/>
        </w:rPr>
      </w:pPr>
    </w:p>
    <w:p w:rsidR="00B54E58" w:rsidRPr="00692257" w:rsidRDefault="00B54E58" w:rsidP="00692257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692257">
        <w:rPr>
          <w:b/>
          <w:bCs/>
          <w:i/>
          <w:iCs/>
          <w:lang w:val="uk-UA"/>
        </w:rPr>
        <w:t>Мета:</w:t>
      </w:r>
    </w:p>
    <w:p w:rsidR="00B54E58" w:rsidRPr="00692257" w:rsidRDefault="00B54E58" w:rsidP="00B54E58">
      <w:pPr>
        <w:numPr>
          <w:ilvl w:val="0"/>
          <w:numId w:val="6"/>
        </w:numPr>
        <w:tabs>
          <w:tab w:val="left" w:pos="960"/>
        </w:tabs>
        <w:overflowPunct w:val="0"/>
        <w:autoSpaceDE w:val="0"/>
        <w:autoSpaceDN w:val="0"/>
        <w:adjustRightInd w:val="0"/>
        <w:ind w:left="0" w:firstLine="720"/>
        <w:jc w:val="both"/>
        <w:rPr>
          <w:lang w:val="uk-UA"/>
        </w:rPr>
      </w:pPr>
      <w:r w:rsidRPr="00692257">
        <w:rPr>
          <w:lang w:val="uk-UA"/>
        </w:rPr>
        <w:t>формування б</w:t>
      </w:r>
      <w:r w:rsidRPr="00692257">
        <w:rPr>
          <w:shd w:val="clear" w:color="auto" w:fill="FFFFFF"/>
          <w:lang w:val="uk-UA"/>
        </w:rPr>
        <w:t>езпечного освітнього середовища для забезпечення інтелектуального, фізичного, соціального та емоційного розвитку дітей і учнів, їх потенціалу;</w:t>
      </w:r>
    </w:p>
    <w:p w:rsidR="00B54E58" w:rsidRPr="00692257" w:rsidRDefault="00B54E58" w:rsidP="00B54E58">
      <w:pPr>
        <w:numPr>
          <w:ilvl w:val="0"/>
          <w:numId w:val="6"/>
        </w:numPr>
        <w:tabs>
          <w:tab w:val="left" w:pos="960"/>
        </w:tabs>
        <w:overflowPunct w:val="0"/>
        <w:autoSpaceDE w:val="0"/>
        <w:autoSpaceDN w:val="0"/>
        <w:adjustRightInd w:val="0"/>
        <w:ind w:left="0" w:firstLine="720"/>
        <w:jc w:val="both"/>
        <w:rPr>
          <w:b/>
          <w:bCs/>
          <w:lang w:val="uk-UA"/>
        </w:rPr>
      </w:pPr>
      <w:r w:rsidRPr="00692257">
        <w:rPr>
          <w:lang w:val="uk-UA"/>
        </w:rPr>
        <w:t>гарантування прав учасників освітнього процесу на безпечні та нешкідливі умови навчання;</w:t>
      </w:r>
    </w:p>
    <w:p w:rsidR="00B54E58" w:rsidRPr="00692257" w:rsidRDefault="00B54E58" w:rsidP="00B54E58">
      <w:pPr>
        <w:numPr>
          <w:ilvl w:val="0"/>
          <w:numId w:val="6"/>
        </w:numPr>
        <w:tabs>
          <w:tab w:val="left" w:pos="960"/>
        </w:tabs>
        <w:overflowPunct w:val="0"/>
        <w:autoSpaceDE w:val="0"/>
        <w:autoSpaceDN w:val="0"/>
        <w:adjustRightInd w:val="0"/>
        <w:ind w:left="0" w:firstLine="720"/>
        <w:jc w:val="both"/>
        <w:rPr>
          <w:b/>
          <w:bCs/>
          <w:lang w:val="uk-UA"/>
        </w:rPr>
      </w:pPr>
      <w:r w:rsidRPr="00692257">
        <w:rPr>
          <w:lang w:val="uk-UA"/>
        </w:rPr>
        <w:t>удосконалення механізмів управління системою безпеки життєдіяльності в освітній галузі на місцевому рівні як головних критеріїв збереження життя і здоров’я учасників освітнього процесу та показників якості життя.</w:t>
      </w:r>
    </w:p>
    <w:p w:rsidR="00B54E58" w:rsidRDefault="00B54E58" w:rsidP="00B54E58">
      <w:pPr>
        <w:tabs>
          <w:tab w:val="left" w:pos="960"/>
        </w:tabs>
        <w:overflowPunct w:val="0"/>
        <w:autoSpaceDE w:val="0"/>
        <w:autoSpaceDN w:val="0"/>
        <w:adjustRightInd w:val="0"/>
        <w:ind w:left="720"/>
        <w:jc w:val="both"/>
        <w:rPr>
          <w:b/>
          <w:bCs/>
          <w:lang w:val="uk-UA"/>
        </w:rPr>
      </w:pPr>
    </w:p>
    <w:p w:rsidR="00B54E58" w:rsidRPr="00692257" w:rsidRDefault="00B54E58" w:rsidP="00B54E5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i/>
          <w:iCs/>
          <w:lang w:val="uk-UA"/>
        </w:rPr>
      </w:pPr>
      <w:r w:rsidRPr="00692257">
        <w:rPr>
          <w:b/>
          <w:bCs/>
          <w:i/>
          <w:iCs/>
          <w:lang w:val="uk-UA"/>
        </w:rPr>
        <w:t xml:space="preserve">Заходи з реалізації </w:t>
      </w:r>
    </w:p>
    <w:p w:rsidR="00B54E58" w:rsidRPr="00692257" w:rsidRDefault="00B54E58" w:rsidP="00B54E5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i/>
          <w:iCs/>
          <w:lang w:val="uk-UA"/>
        </w:rPr>
      </w:pPr>
    </w:p>
    <w:tbl>
      <w:tblPr>
        <w:tblpPr w:leftFromText="180" w:rightFromText="180" w:vertAnchor="text" w:tblpX="108" w:tblpY="1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3902"/>
        <w:gridCol w:w="1533"/>
        <w:gridCol w:w="3483"/>
      </w:tblGrid>
      <w:tr w:rsidR="00B54E58" w:rsidRPr="00692257" w:rsidTr="002A103B">
        <w:trPr>
          <w:trHeight w:val="71"/>
        </w:trPr>
        <w:tc>
          <w:tcPr>
            <w:tcW w:w="697" w:type="dxa"/>
            <w:vAlign w:val="center"/>
            <w:hideMark/>
          </w:tcPr>
          <w:p w:rsidR="00B54E58" w:rsidRPr="00692257" w:rsidRDefault="00B54E58" w:rsidP="002A103B">
            <w:pPr>
              <w:jc w:val="center"/>
              <w:rPr>
                <w:b/>
                <w:i/>
                <w:lang w:val="uk-UA" w:eastAsia="en-US"/>
              </w:rPr>
            </w:pPr>
            <w:r w:rsidRPr="00692257">
              <w:rPr>
                <w:b/>
                <w:i/>
                <w:lang w:val="uk-UA" w:eastAsia="en-US"/>
              </w:rPr>
              <w:t xml:space="preserve">№ </w:t>
            </w:r>
          </w:p>
          <w:p w:rsidR="00B54E58" w:rsidRPr="00692257" w:rsidRDefault="00B54E58" w:rsidP="002A103B">
            <w:pPr>
              <w:jc w:val="center"/>
              <w:rPr>
                <w:b/>
                <w:i/>
                <w:lang w:val="uk-UA" w:eastAsia="en-US"/>
              </w:rPr>
            </w:pPr>
            <w:r w:rsidRPr="00692257">
              <w:rPr>
                <w:b/>
                <w:i/>
                <w:lang w:val="uk-UA" w:eastAsia="en-US"/>
              </w:rPr>
              <w:t>п/п</w:t>
            </w:r>
          </w:p>
        </w:tc>
        <w:tc>
          <w:tcPr>
            <w:tcW w:w="3902" w:type="dxa"/>
            <w:vAlign w:val="center"/>
            <w:hideMark/>
          </w:tcPr>
          <w:p w:rsidR="00B54E58" w:rsidRPr="00692257" w:rsidRDefault="00B54E58" w:rsidP="002A103B">
            <w:pPr>
              <w:jc w:val="center"/>
              <w:rPr>
                <w:b/>
                <w:i/>
                <w:lang w:val="uk-UA" w:eastAsia="en-US"/>
              </w:rPr>
            </w:pPr>
            <w:r w:rsidRPr="00692257">
              <w:rPr>
                <w:b/>
                <w:i/>
                <w:lang w:val="uk-UA" w:eastAsia="en-US"/>
              </w:rPr>
              <w:t>Зміст заходу</w:t>
            </w:r>
          </w:p>
        </w:tc>
        <w:tc>
          <w:tcPr>
            <w:tcW w:w="1533" w:type="dxa"/>
            <w:vAlign w:val="center"/>
            <w:hideMark/>
          </w:tcPr>
          <w:p w:rsidR="00B54E58" w:rsidRPr="00692257" w:rsidRDefault="00B54E58" w:rsidP="002A103B">
            <w:pPr>
              <w:jc w:val="center"/>
              <w:rPr>
                <w:b/>
                <w:i/>
                <w:lang w:val="uk-UA" w:eastAsia="en-US"/>
              </w:rPr>
            </w:pPr>
            <w:r w:rsidRPr="00692257">
              <w:rPr>
                <w:b/>
                <w:i/>
                <w:lang w:val="uk-UA" w:eastAsia="en-US"/>
              </w:rPr>
              <w:t xml:space="preserve">Термін </w:t>
            </w:r>
          </w:p>
          <w:p w:rsidR="00B54E58" w:rsidRPr="00692257" w:rsidRDefault="00B54E58" w:rsidP="002A103B">
            <w:pPr>
              <w:jc w:val="center"/>
              <w:rPr>
                <w:b/>
                <w:i/>
                <w:lang w:val="uk-UA" w:eastAsia="en-US"/>
              </w:rPr>
            </w:pPr>
            <w:r w:rsidRPr="00692257">
              <w:rPr>
                <w:b/>
                <w:i/>
                <w:lang w:val="uk-UA" w:eastAsia="en-US"/>
              </w:rPr>
              <w:t>виконання</w:t>
            </w:r>
          </w:p>
        </w:tc>
        <w:tc>
          <w:tcPr>
            <w:tcW w:w="3483" w:type="dxa"/>
            <w:vAlign w:val="center"/>
            <w:hideMark/>
          </w:tcPr>
          <w:p w:rsidR="00B54E58" w:rsidRPr="00692257" w:rsidRDefault="00B54E58" w:rsidP="002A103B">
            <w:pPr>
              <w:jc w:val="center"/>
              <w:rPr>
                <w:b/>
                <w:i/>
                <w:lang w:val="uk-UA" w:eastAsia="en-US"/>
              </w:rPr>
            </w:pPr>
            <w:r w:rsidRPr="00692257">
              <w:rPr>
                <w:b/>
                <w:i/>
                <w:lang w:val="uk-UA" w:eastAsia="en-US"/>
              </w:rPr>
              <w:t>Виконавці</w:t>
            </w:r>
          </w:p>
        </w:tc>
      </w:tr>
      <w:tr w:rsidR="00B54E58" w:rsidRPr="00692257" w:rsidTr="002A103B">
        <w:trPr>
          <w:trHeight w:val="71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i/>
                <w:lang w:val="uk-UA" w:eastAsia="en-US"/>
              </w:rPr>
            </w:pPr>
            <w:r w:rsidRPr="00692257">
              <w:rPr>
                <w:i/>
                <w:lang w:val="uk-UA" w:eastAsia="en-US"/>
              </w:rPr>
              <w:t>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center"/>
              <w:rPr>
                <w:i/>
                <w:lang w:val="uk-UA" w:eastAsia="en-US"/>
              </w:rPr>
            </w:pPr>
            <w:r w:rsidRPr="00692257">
              <w:rPr>
                <w:i/>
                <w:lang w:val="uk-UA" w:eastAsia="en-US"/>
              </w:rPr>
              <w:t>2</w:t>
            </w:r>
          </w:p>
        </w:tc>
        <w:tc>
          <w:tcPr>
            <w:tcW w:w="1533" w:type="dxa"/>
            <w:hideMark/>
          </w:tcPr>
          <w:p w:rsidR="00B54E58" w:rsidRPr="00692257" w:rsidRDefault="00B54E58" w:rsidP="002A103B">
            <w:pPr>
              <w:jc w:val="center"/>
              <w:rPr>
                <w:i/>
                <w:lang w:val="uk-UA" w:eastAsia="en-US"/>
              </w:rPr>
            </w:pPr>
            <w:r w:rsidRPr="00692257">
              <w:rPr>
                <w:i/>
                <w:lang w:val="uk-UA" w:eastAsia="en-US"/>
              </w:rPr>
              <w:t>3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center"/>
              <w:rPr>
                <w:i/>
                <w:spacing w:val="4"/>
                <w:lang w:val="uk-UA" w:eastAsia="en-US"/>
              </w:rPr>
            </w:pPr>
            <w:r w:rsidRPr="00692257">
              <w:rPr>
                <w:i/>
                <w:spacing w:val="4"/>
                <w:lang w:val="uk-UA" w:eastAsia="en-US"/>
              </w:rPr>
              <w:t>4</w:t>
            </w:r>
          </w:p>
        </w:tc>
      </w:tr>
      <w:tr w:rsidR="00B54E58" w:rsidRPr="00692257" w:rsidTr="002A103B">
        <w:trPr>
          <w:trHeight w:val="142"/>
        </w:trPr>
        <w:tc>
          <w:tcPr>
            <w:tcW w:w="9615" w:type="dxa"/>
            <w:gridSpan w:val="4"/>
            <w:vAlign w:val="center"/>
            <w:hideMark/>
          </w:tcPr>
          <w:p w:rsidR="00B54E58" w:rsidRPr="00692257" w:rsidRDefault="00B54E58" w:rsidP="002A103B">
            <w:pPr>
              <w:tabs>
                <w:tab w:val="left" w:pos="5172"/>
              </w:tabs>
              <w:ind w:left="102" w:firstLine="262"/>
              <w:jc w:val="center"/>
              <w:rPr>
                <w:b/>
                <w:bCs/>
                <w:lang w:val="uk-UA" w:eastAsia="en-US"/>
              </w:rPr>
            </w:pPr>
            <w:r w:rsidRPr="00692257">
              <w:rPr>
                <w:b/>
                <w:bCs/>
                <w:lang w:val="uk-UA" w:eastAsia="en-US"/>
              </w:rPr>
              <w:lastRenderedPageBreak/>
              <w:t>1.1. Здоров’язберігаюча складова освіти</w:t>
            </w:r>
          </w:p>
        </w:tc>
      </w:tr>
      <w:tr w:rsidR="00B54E58" w:rsidRPr="00692257" w:rsidTr="002A103B">
        <w:trPr>
          <w:trHeight w:val="1091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1.1.1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Забезпечення закладів освіти сучасними технічними засобами з метою навчання й виховання, реалізації здоров’язберігаючого компонента в освітньому процесі (мультимедійне, демонстраційне обладнан</w:t>
            </w:r>
            <w:r w:rsidRPr="00692257">
              <w:rPr>
                <w:color w:val="000000"/>
                <w:lang w:val="uk-UA" w:eastAsia="en-US"/>
              </w:rPr>
              <w:t>ня, навчальні тренажери тощо)</w:t>
            </w:r>
          </w:p>
        </w:tc>
        <w:tc>
          <w:tcPr>
            <w:tcW w:w="1533" w:type="dxa"/>
            <w:hideMark/>
          </w:tcPr>
          <w:p w:rsidR="00B54E58" w:rsidRPr="00692257" w:rsidRDefault="00B54E58" w:rsidP="00986128">
            <w:pPr>
              <w:ind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Відділ освіти, керівники закладів освіти </w:t>
            </w:r>
          </w:p>
        </w:tc>
      </w:tr>
      <w:tr w:rsidR="00B54E58" w:rsidRPr="00692257" w:rsidTr="002A103B">
        <w:trPr>
          <w:trHeight w:val="169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1.1.2</w:t>
            </w:r>
          </w:p>
        </w:tc>
        <w:tc>
          <w:tcPr>
            <w:tcW w:w="3902" w:type="dxa"/>
            <w:hideMark/>
          </w:tcPr>
          <w:p w:rsidR="00B54E58" w:rsidRPr="00692257" w:rsidRDefault="00B54E58" w:rsidP="002302F6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Здійснення заходів щодо забезпечення належного рівня захисту об’єктів освіти шляхом модернізації існуючих або впровадження сучасних технічних засобів (систем відеоспостереження тощо) та підвищення рівня охорони об’єктів освіти</w:t>
            </w:r>
          </w:p>
        </w:tc>
        <w:tc>
          <w:tcPr>
            <w:tcW w:w="1533" w:type="dxa"/>
            <w:hideMark/>
          </w:tcPr>
          <w:p w:rsidR="00B54E58" w:rsidRPr="00692257" w:rsidRDefault="00B54E58" w:rsidP="00986128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78"/>
        </w:trPr>
        <w:tc>
          <w:tcPr>
            <w:tcW w:w="9615" w:type="dxa"/>
            <w:gridSpan w:val="4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center"/>
              <w:rPr>
                <w:b/>
                <w:spacing w:val="4"/>
                <w:lang w:val="uk-UA" w:eastAsia="en-US"/>
              </w:rPr>
            </w:pPr>
            <w:r w:rsidRPr="00692257">
              <w:rPr>
                <w:b/>
                <w:lang w:val="uk-UA" w:eastAsia="en-US"/>
              </w:rPr>
              <w:t>1.2. Комплексність розвитку фізичної культури та посилення рухової активності</w:t>
            </w:r>
          </w:p>
        </w:tc>
      </w:tr>
      <w:tr w:rsidR="00B54E58" w:rsidRPr="00692257" w:rsidTr="002A103B">
        <w:trPr>
          <w:trHeight w:val="134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color w:val="FF0000"/>
                <w:lang w:val="uk-UA" w:eastAsia="en-US"/>
              </w:rPr>
            </w:pPr>
            <w:r w:rsidRPr="00692257">
              <w:rPr>
                <w:lang w:val="uk-UA" w:eastAsia="en-US"/>
              </w:rPr>
              <w:t>1.2.1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spacing w:val="-6"/>
                <w:lang w:val="uk-UA" w:eastAsia="en-US"/>
              </w:rPr>
            </w:pPr>
            <w:r w:rsidRPr="00692257">
              <w:rPr>
                <w:spacing w:val="-6"/>
                <w:lang w:val="uk-UA" w:eastAsia="en-US"/>
              </w:rPr>
              <w:t>Проведення на базі закладів дошкільної, загальної середньої та позашкільної освіти спортивних, фізкультурно-оздоровчих заходів, спрямованих на гарантування доступності та</w:t>
            </w:r>
            <w:r w:rsidR="00313146" w:rsidRPr="00692257">
              <w:rPr>
                <w:spacing w:val="-6"/>
                <w:lang w:val="uk-UA" w:eastAsia="en-US"/>
              </w:rPr>
              <w:t xml:space="preserve"> безпечності занять фізичною культурою</w:t>
            </w:r>
            <w:r w:rsidRPr="00692257">
              <w:rPr>
                <w:spacing w:val="-6"/>
                <w:lang w:val="uk-UA" w:eastAsia="en-US"/>
              </w:rPr>
              <w:t xml:space="preserve"> і спортом</w:t>
            </w:r>
          </w:p>
        </w:tc>
        <w:tc>
          <w:tcPr>
            <w:tcW w:w="1533" w:type="dxa"/>
            <w:hideMark/>
          </w:tcPr>
          <w:p w:rsidR="00B54E58" w:rsidRPr="00692257" w:rsidRDefault="00B54E58" w:rsidP="00986128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bCs/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Відділ освіти, </w:t>
            </w:r>
            <w:r w:rsidRPr="00692257">
              <w:rPr>
                <w:bCs/>
                <w:spacing w:val="4"/>
                <w:lang w:val="uk-UA" w:eastAsia="en-US"/>
              </w:rPr>
              <w:t>керівники  закладів дошкільної,</w:t>
            </w:r>
          </w:p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bCs/>
                <w:spacing w:val="4"/>
                <w:lang w:val="uk-UA" w:eastAsia="en-US"/>
              </w:rPr>
              <w:t>загальної середньої освіти</w:t>
            </w:r>
          </w:p>
        </w:tc>
      </w:tr>
      <w:tr w:rsidR="00B54E58" w:rsidRPr="00692257" w:rsidTr="002A103B">
        <w:trPr>
          <w:trHeight w:val="127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1.2.2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shd w:val="clear" w:color="auto" w:fill="FFFFFF"/>
                <w:lang w:val="uk-UA" w:eastAsia="en-US"/>
              </w:rPr>
            </w:pPr>
            <w:r w:rsidRPr="00692257">
              <w:rPr>
                <w:shd w:val="clear" w:color="auto" w:fill="FFFFFF"/>
                <w:lang w:val="uk-UA" w:eastAsia="en-US"/>
              </w:rPr>
              <w:t>Здійснення систематичного оновлення спортивних споруд, інвентарю в закладах освіти</w:t>
            </w:r>
          </w:p>
        </w:tc>
        <w:tc>
          <w:tcPr>
            <w:tcW w:w="1533" w:type="dxa"/>
            <w:hideMark/>
          </w:tcPr>
          <w:p w:rsidR="00B54E58" w:rsidRPr="00692257" w:rsidRDefault="00B54E58" w:rsidP="00986128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19-</w:t>
            </w:r>
            <w:r w:rsidRPr="00692257">
              <w:rPr>
                <w:bCs/>
                <w:lang w:val="uk-UA" w:eastAsia="en-US"/>
              </w:rPr>
              <w:t>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bCs/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91"/>
        </w:trPr>
        <w:tc>
          <w:tcPr>
            <w:tcW w:w="9615" w:type="dxa"/>
            <w:gridSpan w:val="4"/>
            <w:hideMark/>
          </w:tcPr>
          <w:p w:rsidR="00B54E58" w:rsidRPr="00692257" w:rsidRDefault="00B54E58" w:rsidP="002A103B">
            <w:pPr>
              <w:pStyle w:val="a6"/>
              <w:tabs>
                <w:tab w:val="left" w:pos="5172"/>
              </w:tabs>
              <w:spacing w:after="0" w:line="240" w:lineRule="auto"/>
              <w:ind w:left="102" w:firstLine="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2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1.3.Система здорового харчування та культура харчування</w:t>
            </w:r>
          </w:p>
        </w:tc>
      </w:tr>
      <w:tr w:rsidR="00B54E58" w:rsidRPr="00692257" w:rsidTr="002A103B">
        <w:trPr>
          <w:trHeight w:val="61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1.3.1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Оснащення їдалень (харчоблоків) закладів освіти сучасним обладнанням, що створює безпечні умови організації харчування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 xml:space="preserve">5 </w:t>
            </w:r>
            <w:r w:rsidRPr="00692257">
              <w:rPr>
                <w:bCs/>
                <w:lang w:val="uk-UA" w:eastAsia="en-US"/>
              </w:rPr>
              <w:t>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71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1.3.2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Забезпечення впровадження оновлених норм і порядку організації харчування вихованців, учнів у закладах освіти з урахуванням</w:t>
            </w:r>
            <w:r w:rsidRPr="00692257">
              <w:rPr>
                <w:shd w:val="clear" w:color="auto" w:fill="FFFFFF"/>
                <w:lang w:val="uk-UA" w:eastAsia="en-US"/>
              </w:rPr>
              <w:t xml:space="preserve"> принципів здорового харчування, енергетичної цінності раціону та фізіологічних потреб  </w:t>
            </w:r>
          </w:p>
        </w:tc>
        <w:tc>
          <w:tcPr>
            <w:tcW w:w="1533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2023 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ind w:right="72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1180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1.3.3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Забезпечення безоплатним харчуванням дітей, батьки яких задіяні, зникли безвісти або загинули в ході бойових дій, дітей-сиріт та дітей, позбавлених батьківського піклування, у закладах дошкільної та загальної середньої освіти громади комунальної форми власності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128"/>
        </w:trPr>
        <w:tc>
          <w:tcPr>
            <w:tcW w:w="9615" w:type="dxa"/>
            <w:gridSpan w:val="4"/>
            <w:hideMark/>
          </w:tcPr>
          <w:p w:rsidR="00B54E58" w:rsidRPr="00692257" w:rsidRDefault="00B54E58" w:rsidP="002A103B">
            <w:pPr>
              <w:pStyle w:val="a6"/>
              <w:tabs>
                <w:tab w:val="left" w:pos="5172"/>
              </w:tabs>
              <w:spacing w:after="0" w:line="240" w:lineRule="auto"/>
              <w:ind w:left="102" w:firstLine="2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2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1.4. Удосконалення медичного обслуговування здобувачів освіти</w:t>
            </w:r>
          </w:p>
          <w:p w:rsidR="00B54E58" w:rsidRPr="00692257" w:rsidRDefault="00B54E58" w:rsidP="002A103B">
            <w:pPr>
              <w:pStyle w:val="a6"/>
              <w:tabs>
                <w:tab w:val="left" w:pos="5172"/>
              </w:tabs>
              <w:spacing w:after="0" w:line="240" w:lineRule="auto"/>
              <w:ind w:left="102" w:firstLine="2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2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 працівників освіти</w:t>
            </w:r>
          </w:p>
        </w:tc>
      </w:tr>
      <w:tr w:rsidR="00B54E58" w:rsidRPr="00692257" w:rsidTr="002A103B">
        <w:trPr>
          <w:trHeight w:val="128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1.4.1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bCs/>
                <w:iCs/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Інформування медичними працівниками учасників освітнього </w:t>
            </w:r>
            <w:r w:rsidRPr="00692257">
              <w:rPr>
                <w:spacing w:val="-4"/>
                <w:lang w:val="uk-UA" w:eastAsia="en-US"/>
              </w:rPr>
              <w:lastRenderedPageBreak/>
              <w:t>процесу з питань вакцинації, профілактики інфекційних та неінфекційних захворювань, збереження сексуального та репродуктивного здоров’я молоді, протидії поширенню серед здобувачів освіти звичок, небезпечних для їх фізичного та психічного здоров’я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lastRenderedPageBreak/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128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lastRenderedPageBreak/>
              <w:t>1.4.2.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Сприяння в проходженні періодичного медичного огляду дітей і педагогічних працівників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rPr>
                <w:lang w:val="uk-UA" w:eastAsia="en-US"/>
              </w:rPr>
            </w:pPr>
            <w:r w:rsidRPr="00692257">
              <w:rPr>
                <w:bCs/>
                <w:lang w:val="uk-UA" w:eastAsia="en-US"/>
              </w:rPr>
              <w:t>20</w:t>
            </w:r>
            <w:r w:rsidR="00986128">
              <w:rPr>
                <w:bCs/>
                <w:lang w:val="uk-UA" w:eastAsia="en-US"/>
              </w:rPr>
              <w:t>19</w:t>
            </w:r>
            <w:r w:rsidRPr="00692257">
              <w:rPr>
                <w:bCs/>
                <w:lang w:val="uk-UA" w:eastAsia="en-US"/>
              </w:rPr>
              <w:t>-202</w:t>
            </w:r>
            <w:r w:rsidR="00DD2CB0">
              <w:rPr>
                <w:bCs/>
                <w:lang w:val="uk-UA" w:eastAsia="en-US"/>
              </w:rPr>
              <w:t>5</w:t>
            </w:r>
            <w:r w:rsidRPr="00692257">
              <w:rPr>
                <w:bCs/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128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1.4.3</w:t>
            </w:r>
          </w:p>
        </w:tc>
        <w:tc>
          <w:tcPr>
            <w:tcW w:w="3902" w:type="dxa"/>
            <w:hideMark/>
          </w:tcPr>
          <w:p w:rsidR="00B54E58" w:rsidRPr="00692257" w:rsidRDefault="00B54E58" w:rsidP="000F501D">
            <w:pPr>
              <w:jc w:val="both"/>
              <w:rPr>
                <w:bCs/>
                <w:iCs/>
                <w:lang w:val="uk-UA" w:eastAsia="en-US"/>
              </w:rPr>
            </w:pPr>
            <w:r w:rsidRPr="00692257">
              <w:rPr>
                <w:lang w:val="uk-UA" w:eastAsia="en-US"/>
              </w:rPr>
              <w:t>Сприяння своєчасному проходже</w:t>
            </w:r>
            <w:r w:rsidR="000F501D">
              <w:rPr>
                <w:lang w:val="uk-UA" w:eastAsia="en-US"/>
              </w:rPr>
              <w:t>н</w:t>
            </w:r>
            <w:r w:rsidRPr="00692257">
              <w:rPr>
                <w:lang w:val="uk-UA" w:eastAsia="en-US"/>
              </w:rPr>
              <w:t>ню підвищення кваліфікації медичними працівниками закладів освіти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 w:firstLine="108"/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266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color w:val="000000"/>
                <w:lang w:val="uk-UA" w:eastAsia="en-US"/>
              </w:rPr>
            </w:pPr>
            <w:r w:rsidRPr="00692257">
              <w:rPr>
                <w:color w:val="000000"/>
                <w:lang w:val="uk-UA" w:eastAsia="en-US"/>
              </w:rPr>
              <w:t>1.4.4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color w:val="000000"/>
                <w:lang w:val="uk-UA" w:eastAsia="en-US"/>
              </w:rPr>
            </w:pPr>
            <w:r w:rsidRPr="00692257">
              <w:rPr>
                <w:color w:val="000000"/>
                <w:spacing w:val="-6"/>
                <w:shd w:val="clear" w:color="auto" w:fill="FFFFFF"/>
                <w:lang w:val="uk-UA" w:eastAsia="en-US"/>
              </w:rPr>
              <w:t>Здійснення профілактичних та оздоровчих заходів у закладах освіти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color w:val="000000"/>
                <w:lang w:val="uk-UA" w:eastAsia="en-US"/>
              </w:rPr>
            </w:pPr>
            <w:r w:rsidRPr="00692257">
              <w:rPr>
                <w:color w:val="000000"/>
                <w:lang w:val="uk-UA" w:eastAsia="en-US"/>
              </w:rPr>
              <w:t>20</w:t>
            </w:r>
            <w:r w:rsidR="00986128">
              <w:rPr>
                <w:color w:val="000000"/>
                <w:lang w:val="uk-UA" w:eastAsia="en-US"/>
              </w:rPr>
              <w:t>19</w:t>
            </w:r>
            <w:r w:rsidRPr="00692257">
              <w:rPr>
                <w:color w:val="000000"/>
                <w:lang w:val="uk-UA" w:eastAsia="en-US"/>
              </w:rPr>
              <w:t>-202</w:t>
            </w:r>
            <w:r w:rsidR="00DD2CB0">
              <w:rPr>
                <w:color w:val="000000"/>
                <w:lang w:val="uk-UA" w:eastAsia="en-US"/>
              </w:rPr>
              <w:t>5</w:t>
            </w:r>
            <w:r w:rsidRPr="00692257">
              <w:rPr>
                <w:color w:val="000000"/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color w:val="000000"/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color w:val="000000"/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290"/>
        </w:trPr>
        <w:tc>
          <w:tcPr>
            <w:tcW w:w="9615" w:type="dxa"/>
            <w:gridSpan w:val="4"/>
            <w:vAlign w:val="center"/>
            <w:hideMark/>
          </w:tcPr>
          <w:p w:rsidR="00B54E58" w:rsidRPr="00692257" w:rsidRDefault="00B54E58" w:rsidP="002A103B">
            <w:pPr>
              <w:pStyle w:val="a6"/>
              <w:tabs>
                <w:tab w:val="left" w:pos="5172"/>
              </w:tabs>
              <w:spacing w:after="0" w:line="240" w:lineRule="auto"/>
              <w:ind w:left="102" w:firstLine="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2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1.5. Ефективний психологічний супровід освітнього процесу</w:t>
            </w:r>
          </w:p>
        </w:tc>
      </w:tr>
      <w:tr w:rsidR="00B54E58" w:rsidRPr="00692257" w:rsidTr="002A103B">
        <w:trPr>
          <w:trHeight w:val="763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1.5.1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spacing w:val="-4"/>
                <w:lang w:val="uk-UA" w:eastAsia="en-US"/>
              </w:rPr>
            </w:pPr>
            <w:r w:rsidRPr="00692257">
              <w:rPr>
                <w:spacing w:val="-4"/>
                <w:lang w:val="uk-UA" w:eastAsia="en-US"/>
              </w:rPr>
              <w:t xml:space="preserve">Створення освітнього середовища, вільного від будь-яких форм насильства </w:t>
            </w:r>
            <w:r w:rsidR="00487639">
              <w:rPr>
                <w:spacing w:val="-4"/>
                <w:lang w:val="uk-UA" w:eastAsia="en-US"/>
              </w:rPr>
              <w:t>(</w:t>
            </w:r>
            <w:r w:rsidRPr="00692257">
              <w:rPr>
                <w:spacing w:val="-4"/>
                <w:lang w:val="uk-UA" w:eastAsia="en-US"/>
              </w:rPr>
              <w:t>антибулінгова політика заходів, спрямованих на запобігання та протиді</w:t>
            </w:r>
            <w:r w:rsidR="00487639">
              <w:rPr>
                <w:spacing w:val="-4"/>
                <w:lang w:val="uk-UA" w:eastAsia="en-US"/>
              </w:rPr>
              <w:t>їб</w:t>
            </w:r>
            <w:r w:rsidR="005C5D9A" w:rsidRPr="00692257">
              <w:rPr>
                <w:spacing w:val="-4"/>
                <w:lang w:val="uk-UA" w:eastAsia="en-US"/>
              </w:rPr>
              <w:t>улінгу</w:t>
            </w:r>
            <w:r w:rsidRPr="00692257">
              <w:rPr>
                <w:spacing w:val="-4"/>
                <w:lang w:val="uk-UA" w:eastAsia="en-US"/>
              </w:rPr>
              <w:t xml:space="preserve"> (цькуванню)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 w:firstLine="108"/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203"/>
        </w:trPr>
        <w:tc>
          <w:tcPr>
            <w:tcW w:w="9615" w:type="dxa"/>
            <w:gridSpan w:val="4"/>
            <w:vAlign w:val="center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center"/>
              <w:rPr>
                <w:b/>
                <w:lang w:val="uk-UA" w:eastAsia="en-US"/>
              </w:rPr>
            </w:pPr>
            <w:r w:rsidRPr="00692257">
              <w:rPr>
                <w:b/>
                <w:bCs/>
                <w:lang w:val="uk-UA" w:eastAsia="en-US"/>
              </w:rPr>
              <w:t>1.6. Безпечність, доступність та інклюзивність освітнього середовища</w:t>
            </w:r>
          </w:p>
        </w:tc>
      </w:tr>
      <w:tr w:rsidR="00B54E58" w:rsidRPr="00692257" w:rsidTr="002A103B">
        <w:trPr>
          <w:trHeight w:val="1900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spacing w:val="-8"/>
                <w:lang w:val="uk-UA" w:eastAsia="en-US"/>
              </w:rPr>
            </w:pPr>
            <w:r w:rsidRPr="00692257">
              <w:rPr>
                <w:spacing w:val="-8"/>
                <w:lang w:val="uk-UA" w:eastAsia="en-US"/>
              </w:rPr>
              <w:t>1.6.1</w:t>
            </w:r>
          </w:p>
        </w:tc>
        <w:tc>
          <w:tcPr>
            <w:tcW w:w="3902" w:type="dxa"/>
            <w:hideMark/>
          </w:tcPr>
          <w:p w:rsidR="00B54E58" w:rsidRPr="00692257" w:rsidRDefault="00B54E58" w:rsidP="00F65ED2">
            <w:pPr>
              <w:jc w:val="both"/>
              <w:rPr>
                <w:spacing w:val="2"/>
                <w:lang w:val="uk-UA" w:eastAsia="en-US"/>
              </w:rPr>
            </w:pPr>
            <w:r w:rsidRPr="00692257">
              <w:rPr>
                <w:spacing w:val="2"/>
                <w:lang w:val="uk-UA" w:eastAsia="en-US"/>
              </w:rPr>
              <w:t>Оформлення документації щодо  обов’язкового включення пункту забезпеченості доступності об’єкта для осіб з інвалідністю під час розробки проєктно-кошторисної документації на виконання капітального ремонту споруд закладів освіти (ремонтні роботи, що передбачають зміну геометричної форми будівлі), а саме: облаштування пандусів для  зручного пересування людей з особливими потребами</w:t>
            </w:r>
            <w:r w:rsidR="00F65ED2">
              <w:rPr>
                <w:spacing w:val="2"/>
                <w:lang w:val="uk-UA" w:eastAsia="en-US"/>
              </w:rPr>
              <w:t>,</w:t>
            </w:r>
            <w:r w:rsidRPr="00692257">
              <w:rPr>
                <w:spacing w:val="2"/>
                <w:lang w:val="uk-UA" w:eastAsia="en-US"/>
              </w:rPr>
              <w:t xml:space="preserve"> відповідно до державних будівельних нормативів</w:t>
            </w:r>
          </w:p>
        </w:tc>
        <w:tc>
          <w:tcPr>
            <w:tcW w:w="1533" w:type="dxa"/>
            <w:hideMark/>
          </w:tcPr>
          <w:p w:rsidR="00B54E58" w:rsidRPr="00692257" w:rsidRDefault="00B54E58" w:rsidP="00986128">
            <w:pPr>
              <w:ind w:left="-108" w:right="-108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 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350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spacing w:val="-8"/>
                <w:lang w:val="uk-UA" w:eastAsia="en-US"/>
              </w:rPr>
            </w:pPr>
            <w:r w:rsidRPr="00692257">
              <w:rPr>
                <w:spacing w:val="-8"/>
                <w:lang w:val="uk-UA" w:eastAsia="en-US"/>
              </w:rPr>
              <w:t>1.6.2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bCs/>
                <w:iCs/>
                <w:spacing w:val="-8"/>
                <w:lang w:val="uk-UA" w:eastAsia="en-US"/>
              </w:rPr>
            </w:pPr>
            <w:r w:rsidRPr="00692257">
              <w:rPr>
                <w:shd w:val="clear" w:color="auto" w:fill="FFFFFF"/>
                <w:lang w:val="uk-UA" w:eastAsia="en-US"/>
              </w:rPr>
              <w:t>Формування освітньо-розвивально-го середовища для дітей з особливими освітніми потребами шляхом забезпечення відповідного обладнання та психолого-педагогічного, медико-соціального супроводу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 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415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spacing w:val="-8"/>
                <w:lang w:val="uk-UA" w:eastAsia="en-US"/>
              </w:rPr>
            </w:pPr>
            <w:r w:rsidRPr="00692257">
              <w:rPr>
                <w:spacing w:val="-8"/>
                <w:lang w:val="uk-UA" w:eastAsia="en-US"/>
              </w:rPr>
              <w:t>1.6.3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Проведення для учасників освітнього процесу заходів з питань:</w:t>
            </w:r>
          </w:p>
          <w:p w:rsidR="00B54E58" w:rsidRPr="00692257" w:rsidRDefault="00B54E58" w:rsidP="002A103B">
            <w:pPr>
              <w:ind w:firstLine="34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- запобігання та протидії проявам насильства й </w:t>
            </w:r>
            <w:r w:rsidR="00565962">
              <w:rPr>
                <w:lang w:val="uk-UA" w:eastAsia="en-US"/>
              </w:rPr>
              <w:t>б</w:t>
            </w:r>
            <w:r w:rsidR="005C5D9A" w:rsidRPr="00692257">
              <w:rPr>
                <w:lang w:val="uk-UA" w:eastAsia="en-US"/>
              </w:rPr>
              <w:t>улінгу</w:t>
            </w:r>
            <w:r w:rsidRPr="00692257">
              <w:rPr>
                <w:lang w:val="uk-UA" w:eastAsia="en-US"/>
              </w:rPr>
              <w:t xml:space="preserve"> (цькування);</w:t>
            </w:r>
          </w:p>
          <w:p w:rsidR="00B54E58" w:rsidRPr="00692257" w:rsidRDefault="00B54E58" w:rsidP="002A103B">
            <w:pPr>
              <w:ind w:firstLine="34"/>
              <w:jc w:val="both"/>
              <w:rPr>
                <w:spacing w:val="-4"/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- </w:t>
            </w:r>
            <w:r w:rsidRPr="00692257">
              <w:rPr>
                <w:spacing w:val="-4"/>
                <w:lang w:val="uk-UA" w:eastAsia="en-US"/>
              </w:rPr>
              <w:t xml:space="preserve">формування емоційного інтелекту, ненасильницьких моделей </w:t>
            </w:r>
            <w:r w:rsidRPr="00692257">
              <w:rPr>
                <w:spacing w:val="-4"/>
                <w:lang w:val="uk-UA" w:eastAsia="en-US"/>
              </w:rPr>
              <w:lastRenderedPageBreak/>
              <w:t>спілкування та взаємодії між учасниками освітнього процесу, екологічної комунікації, навичок безпечної поведінки під час використання інформаційно-комунікаційних технологій та інших медійних засобів, навичок поведінки в мережі Інтернет;</w:t>
            </w:r>
          </w:p>
          <w:p w:rsidR="00B54E58" w:rsidRPr="00692257" w:rsidRDefault="00B54E58" w:rsidP="002A103B">
            <w:pPr>
              <w:ind w:firstLine="34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- підвищення рівня правової обізнаності;</w:t>
            </w:r>
          </w:p>
          <w:p w:rsidR="00B54E58" w:rsidRPr="00692257" w:rsidRDefault="00B54E58" w:rsidP="002A103B">
            <w:pPr>
              <w:ind w:firstLine="34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- розвитку культури здорового харчування;</w:t>
            </w:r>
          </w:p>
          <w:p w:rsidR="00B54E58" w:rsidRPr="00692257" w:rsidRDefault="00B54E58" w:rsidP="002A103B">
            <w:pPr>
              <w:ind w:firstLine="34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- розвитку рухової активності та піклування про своє здоров’я;</w:t>
            </w:r>
          </w:p>
          <w:p w:rsidR="00B54E58" w:rsidRPr="00692257" w:rsidRDefault="00B54E58" w:rsidP="002A103B">
            <w:pPr>
              <w:ind w:firstLine="34"/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- протидії професійному вигорянню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right="-108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lastRenderedPageBreak/>
              <w:t>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265"/>
        </w:trPr>
        <w:tc>
          <w:tcPr>
            <w:tcW w:w="9615" w:type="dxa"/>
            <w:gridSpan w:val="4"/>
            <w:vAlign w:val="center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center"/>
              <w:rPr>
                <w:spacing w:val="4"/>
                <w:lang w:val="uk-UA" w:eastAsia="en-US"/>
              </w:rPr>
            </w:pPr>
            <w:r w:rsidRPr="00692257">
              <w:rPr>
                <w:b/>
                <w:lang w:val="uk-UA" w:eastAsia="en-US"/>
              </w:rPr>
              <w:lastRenderedPageBreak/>
              <w:t>1.8. Забезпечення відпочинку та оздоровлення дітей</w:t>
            </w:r>
          </w:p>
        </w:tc>
      </w:tr>
      <w:tr w:rsidR="00B54E58" w:rsidRPr="00692257" w:rsidTr="002A103B">
        <w:trPr>
          <w:trHeight w:val="1039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1.8.1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Здійснення моніторингу з питань оздоровлення дітей різних пільгових категорій з метою надання оздоровчих послуг відповідно до потреб та вимог нормативно-правових актів</w:t>
            </w:r>
          </w:p>
        </w:tc>
        <w:tc>
          <w:tcPr>
            <w:tcW w:w="1533" w:type="dxa"/>
            <w:hideMark/>
          </w:tcPr>
          <w:p w:rsidR="00B54E58" w:rsidRPr="00692257" w:rsidRDefault="00B54E58" w:rsidP="00986128">
            <w:pPr>
              <w:ind w:left="-108" w:right="-108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 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249"/>
        </w:trPr>
        <w:tc>
          <w:tcPr>
            <w:tcW w:w="9615" w:type="dxa"/>
            <w:gridSpan w:val="4"/>
            <w:vAlign w:val="center"/>
            <w:hideMark/>
          </w:tcPr>
          <w:p w:rsidR="00B54E58" w:rsidRPr="00692257" w:rsidRDefault="00B54E58" w:rsidP="002A103B">
            <w:pPr>
              <w:pStyle w:val="a6"/>
              <w:tabs>
                <w:tab w:val="left" w:pos="5172"/>
              </w:tabs>
              <w:spacing w:after="0" w:line="240" w:lineRule="auto"/>
              <w:ind w:left="102" w:firstLine="26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692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1.9.Удосконалення системи пожежної та техногенної безпеки в освітніх закладах</w:t>
            </w:r>
          </w:p>
        </w:tc>
      </w:tr>
      <w:tr w:rsidR="00B54E58" w:rsidRPr="00692257" w:rsidTr="002A103B">
        <w:trPr>
          <w:trHeight w:val="83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1.9.1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bCs/>
                <w:iCs/>
                <w:spacing w:val="-8"/>
                <w:lang w:val="uk-UA" w:eastAsia="en-US"/>
              </w:rPr>
            </w:pPr>
            <w:r w:rsidRPr="00692257">
              <w:rPr>
                <w:lang w:val="uk-UA" w:eastAsia="en-US"/>
              </w:rPr>
              <w:t>Здійснення заходів контролю за дотриманням установленого протипожежного режиму в закладах освіти, ужиття заходів щодо попередження та усунення недоліків, що спричиняють пожежну небезпеку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B54E58" w:rsidRPr="00692257" w:rsidTr="002A103B">
        <w:trPr>
          <w:trHeight w:val="892"/>
        </w:trPr>
        <w:tc>
          <w:tcPr>
            <w:tcW w:w="697" w:type="dxa"/>
            <w:hideMark/>
          </w:tcPr>
          <w:p w:rsidR="00B54E58" w:rsidRPr="00692257" w:rsidRDefault="00B54E58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1.9.2</w:t>
            </w:r>
          </w:p>
        </w:tc>
        <w:tc>
          <w:tcPr>
            <w:tcW w:w="3902" w:type="dxa"/>
            <w:hideMark/>
          </w:tcPr>
          <w:p w:rsidR="00B54E58" w:rsidRPr="00692257" w:rsidRDefault="00B54E58" w:rsidP="002A103B">
            <w:pPr>
              <w:jc w:val="both"/>
              <w:rPr>
                <w:bCs/>
                <w:iCs/>
                <w:spacing w:val="-8"/>
                <w:lang w:val="uk-UA" w:eastAsia="en-US"/>
              </w:rPr>
            </w:pPr>
            <w:r w:rsidRPr="00692257">
              <w:rPr>
                <w:lang w:val="uk-UA" w:eastAsia="en-US"/>
              </w:rPr>
              <w:t xml:space="preserve">Забезпечення здійснення функціонального навчання у сфері цивільного захисту, безпеки життєдіяльності, охорони праці, пожежної та електробезпеки керівного складу й посадових осіб закладів освіти </w:t>
            </w:r>
          </w:p>
        </w:tc>
        <w:tc>
          <w:tcPr>
            <w:tcW w:w="1533" w:type="dxa"/>
          </w:tcPr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B54E58" w:rsidRPr="00692257" w:rsidRDefault="00B54E58" w:rsidP="002A103B">
            <w:pPr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  <w:hideMark/>
          </w:tcPr>
          <w:p w:rsidR="00B54E58" w:rsidRPr="00692257" w:rsidRDefault="00B54E58" w:rsidP="002A103B">
            <w:pPr>
              <w:tabs>
                <w:tab w:val="left" w:pos="1692"/>
                <w:tab w:val="left" w:pos="3504"/>
              </w:tabs>
              <w:jc w:val="both"/>
              <w:rPr>
                <w:spacing w:val="4"/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  <w:tr w:rsidR="005C5D9A" w:rsidRPr="00692257" w:rsidTr="002A103B">
        <w:trPr>
          <w:trHeight w:val="701"/>
        </w:trPr>
        <w:tc>
          <w:tcPr>
            <w:tcW w:w="697" w:type="dxa"/>
          </w:tcPr>
          <w:p w:rsidR="005C5D9A" w:rsidRPr="00692257" w:rsidRDefault="005C5D9A" w:rsidP="002A103B">
            <w:pPr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1.9.3</w:t>
            </w:r>
          </w:p>
        </w:tc>
        <w:tc>
          <w:tcPr>
            <w:tcW w:w="3902" w:type="dxa"/>
          </w:tcPr>
          <w:p w:rsidR="005C5D9A" w:rsidRPr="00692257" w:rsidRDefault="005C5D9A" w:rsidP="00711BC3">
            <w:pPr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Здійснення заходів за дотриманням вимог утримання та експлуатації фонду захисних споруд цивільного захисту закладів освіти</w:t>
            </w:r>
          </w:p>
        </w:tc>
        <w:tc>
          <w:tcPr>
            <w:tcW w:w="1533" w:type="dxa"/>
          </w:tcPr>
          <w:p w:rsidR="005C5D9A" w:rsidRPr="00692257" w:rsidRDefault="005C5D9A" w:rsidP="002A103B">
            <w:pPr>
              <w:ind w:left="-108" w:right="-108"/>
              <w:jc w:val="center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20</w:t>
            </w:r>
            <w:r w:rsidR="00986128">
              <w:rPr>
                <w:lang w:val="uk-UA" w:eastAsia="en-US"/>
              </w:rPr>
              <w:t>19</w:t>
            </w:r>
            <w:r w:rsidRPr="00692257">
              <w:rPr>
                <w:lang w:val="uk-UA" w:eastAsia="en-US"/>
              </w:rPr>
              <w:t>-202</w:t>
            </w:r>
            <w:r w:rsidR="00DD2CB0">
              <w:rPr>
                <w:lang w:val="uk-UA" w:eastAsia="en-US"/>
              </w:rPr>
              <w:t>5</w:t>
            </w:r>
            <w:r w:rsidRPr="00692257">
              <w:rPr>
                <w:lang w:val="uk-UA" w:eastAsia="en-US"/>
              </w:rPr>
              <w:t xml:space="preserve"> рр.</w:t>
            </w:r>
          </w:p>
          <w:p w:rsidR="005C5D9A" w:rsidRPr="00692257" w:rsidRDefault="005C5D9A" w:rsidP="002A103B">
            <w:pPr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3483" w:type="dxa"/>
          </w:tcPr>
          <w:p w:rsidR="005C5D9A" w:rsidRPr="00692257" w:rsidRDefault="005C5D9A" w:rsidP="002A103B">
            <w:pPr>
              <w:tabs>
                <w:tab w:val="left" w:pos="1692"/>
                <w:tab w:val="left" w:pos="3504"/>
              </w:tabs>
              <w:jc w:val="both"/>
              <w:rPr>
                <w:lang w:val="uk-UA" w:eastAsia="en-US"/>
              </w:rPr>
            </w:pPr>
            <w:r w:rsidRPr="00692257">
              <w:rPr>
                <w:lang w:val="uk-UA" w:eastAsia="en-US"/>
              </w:rPr>
              <w:t>Відділ освіти, керівники закладів освіти</w:t>
            </w:r>
          </w:p>
        </w:tc>
      </w:tr>
    </w:tbl>
    <w:p w:rsidR="00B54E58" w:rsidRPr="00692257" w:rsidRDefault="00B54E58" w:rsidP="00B54E58">
      <w:pPr>
        <w:tabs>
          <w:tab w:val="num" w:pos="1080"/>
        </w:tabs>
        <w:jc w:val="center"/>
        <w:rPr>
          <w:b/>
          <w:i/>
          <w:lang w:val="uk-UA"/>
        </w:rPr>
      </w:pPr>
      <w:r w:rsidRPr="00692257">
        <w:rPr>
          <w:b/>
          <w:i/>
          <w:lang w:val="uk-UA"/>
        </w:rPr>
        <w:t>VІІ. Обсяги  та джерела  фінансування  Програми</w:t>
      </w:r>
    </w:p>
    <w:p w:rsidR="00B54E58" w:rsidRPr="00692257" w:rsidRDefault="00B54E58" w:rsidP="00B54E58">
      <w:pPr>
        <w:tabs>
          <w:tab w:val="num" w:pos="1080"/>
        </w:tabs>
        <w:jc w:val="center"/>
        <w:rPr>
          <w:b/>
          <w:i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260"/>
        <w:gridCol w:w="1984"/>
        <w:gridCol w:w="1560"/>
        <w:gridCol w:w="2551"/>
      </w:tblGrid>
      <w:tr w:rsidR="00B54E58" w:rsidRPr="00692257" w:rsidTr="00231CE2">
        <w:tc>
          <w:tcPr>
            <w:tcW w:w="710" w:type="dxa"/>
            <w:vAlign w:val="center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№</w:t>
            </w:r>
          </w:p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Найменування заходів</w:t>
            </w:r>
          </w:p>
        </w:tc>
        <w:tc>
          <w:tcPr>
            <w:tcW w:w="1984" w:type="dxa"/>
            <w:vAlign w:val="center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Виконавці</w:t>
            </w:r>
          </w:p>
        </w:tc>
        <w:tc>
          <w:tcPr>
            <w:tcW w:w="1560" w:type="dxa"/>
            <w:vAlign w:val="center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Термін</w:t>
            </w:r>
          </w:p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 xml:space="preserve"> виконання</w:t>
            </w:r>
          </w:p>
        </w:tc>
        <w:tc>
          <w:tcPr>
            <w:tcW w:w="2551" w:type="dxa"/>
            <w:vAlign w:val="center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ind w:left="381" w:hanging="381"/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 xml:space="preserve">Орієнтовні обсяги </w:t>
            </w:r>
          </w:p>
          <w:p w:rsidR="00B54E58" w:rsidRPr="00692257" w:rsidRDefault="00B54E58" w:rsidP="006005A8">
            <w:pPr>
              <w:tabs>
                <w:tab w:val="num" w:pos="1080"/>
              </w:tabs>
              <w:ind w:left="381" w:hanging="381"/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 xml:space="preserve"> фінансування</w:t>
            </w:r>
          </w:p>
          <w:p w:rsidR="00B54E58" w:rsidRPr="00692257" w:rsidRDefault="005C5D9A" w:rsidP="00DD2CB0">
            <w:pPr>
              <w:tabs>
                <w:tab w:val="num" w:pos="1080"/>
                <w:tab w:val="center" w:pos="3312"/>
              </w:tabs>
              <w:jc w:val="center"/>
              <w:rPr>
                <w:b/>
                <w:i/>
                <w:lang w:val="uk-UA"/>
              </w:rPr>
            </w:pPr>
            <w:r w:rsidRPr="00692257">
              <w:rPr>
                <w:b/>
                <w:i/>
                <w:lang w:val="uk-UA"/>
              </w:rPr>
              <w:t>на 2023</w:t>
            </w:r>
            <w:r w:rsidR="00B54E58" w:rsidRPr="00692257">
              <w:rPr>
                <w:b/>
                <w:lang w:val="uk-UA"/>
              </w:rPr>
              <w:t>–</w:t>
            </w:r>
            <w:r w:rsidRPr="00692257">
              <w:rPr>
                <w:b/>
                <w:i/>
                <w:lang w:val="uk-UA"/>
              </w:rPr>
              <w:t>202</w:t>
            </w:r>
            <w:r w:rsidR="00DD2CB0">
              <w:rPr>
                <w:b/>
                <w:i/>
                <w:lang w:val="uk-UA"/>
              </w:rPr>
              <w:t>5</w:t>
            </w:r>
            <w:r w:rsidR="00B54E58" w:rsidRPr="00692257">
              <w:rPr>
                <w:b/>
                <w:i/>
                <w:lang w:val="uk-UA"/>
              </w:rPr>
              <w:t xml:space="preserve"> роки</w:t>
            </w:r>
          </w:p>
        </w:tc>
      </w:tr>
      <w:tr w:rsidR="00B54E58" w:rsidRPr="00692257" w:rsidTr="00231CE2">
        <w:tc>
          <w:tcPr>
            <w:tcW w:w="710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1</w:t>
            </w:r>
          </w:p>
        </w:tc>
        <w:tc>
          <w:tcPr>
            <w:tcW w:w="3260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2</w:t>
            </w:r>
          </w:p>
        </w:tc>
        <w:tc>
          <w:tcPr>
            <w:tcW w:w="1984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3</w:t>
            </w:r>
          </w:p>
        </w:tc>
        <w:tc>
          <w:tcPr>
            <w:tcW w:w="1560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4</w:t>
            </w:r>
          </w:p>
        </w:tc>
        <w:tc>
          <w:tcPr>
            <w:tcW w:w="2551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i/>
                <w:lang w:val="uk-UA"/>
              </w:rPr>
            </w:pPr>
            <w:r w:rsidRPr="00692257">
              <w:rPr>
                <w:i/>
                <w:lang w:val="uk-UA"/>
              </w:rPr>
              <w:t>5</w:t>
            </w:r>
          </w:p>
        </w:tc>
      </w:tr>
      <w:tr w:rsidR="00B54E58" w:rsidRPr="00692257" w:rsidTr="0055319F">
        <w:trPr>
          <w:trHeight w:val="1585"/>
        </w:trPr>
        <w:tc>
          <w:tcPr>
            <w:tcW w:w="710" w:type="dxa"/>
            <w:hideMark/>
          </w:tcPr>
          <w:p w:rsidR="00B54E58" w:rsidRPr="00692257" w:rsidRDefault="00B54E58" w:rsidP="006005A8">
            <w:pPr>
              <w:tabs>
                <w:tab w:val="left" w:pos="72"/>
              </w:tabs>
              <w:ind w:hanging="48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1</w:t>
            </w:r>
          </w:p>
        </w:tc>
        <w:tc>
          <w:tcPr>
            <w:tcW w:w="3260" w:type="dxa"/>
            <w:hideMark/>
          </w:tcPr>
          <w:p w:rsidR="00B54E58" w:rsidRPr="00692257" w:rsidRDefault="0055319F" w:rsidP="005531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Здійснення виплати </w:t>
            </w:r>
            <w:r w:rsidR="00B54E58" w:rsidRPr="00692257">
              <w:rPr>
                <w:lang w:val="uk-UA"/>
              </w:rPr>
              <w:t>грошової допомоги</w:t>
            </w:r>
            <w:r w:rsidR="00BF1C40">
              <w:rPr>
                <w:lang w:val="uk-UA"/>
              </w:rPr>
              <w:t xml:space="preserve"> </w:t>
            </w:r>
            <w:r w:rsidR="00B54E58" w:rsidRPr="00692257">
              <w:rPr>
                <w:lang w:val="uk-UA"/>
              </w:rPr>
              <w:t>дітям-сиротам</w:t>
            </w:r>
            <w:r w:rsidR="00BF1C40">
              <w:rPr>
                <w:lang w:val="uk-UA"/>
              </w:rPr>
              <w:t xml:space="preserve"> </w:t>
            </w:r>
            <w:r w:rsidR="00B54E58" w:rsidRPr="00692257">
              <w:rPr>
                <w:lang w:val="uk-UA"/>
              </w:rPr>
              <w:t>та д</w:t>
            </w:r>
            <w:r>
              <w:rPr>
                <w:lang w:val="uk-UA"/>
              </w:rPr>
              <w:t xml:space="preserve">ітям, позбавленим </w:t>
            </w:r>
            <w:r w:rsidR="005C5D9A" w:rsidRPr="00692257">
              <w:rPr>
                <w:lang w:val="uk-UA"/>
              </w:rPr>
              <w:t>батьків</w:t>
            </w:r>
            <w:r>
              <w:rPr>
                <w:lang w:val="uk-UA"/>
              </w:rPr>
              <w:t>-</w:t>
            </w:r>
            <w:r w:rsidR="005C5D9A" w:rsidRPr="00692257">
              <w:rPr>
                <w:lang w:val="uk-UA"/>
              </w:rPr>
              <w:t>ського піклування,</w:t>
            </w:r>
            <w:r w:rsidR="00BF1C40">
              <w:rPr>
                <w:lang w:val="uk-UA"/>
              </w:rPr>
              <w:t xml:space="preserve"> </w:t>
            </w:r>
            <w:r w:rsidR="00B54E58" w:rsidRPr="00692257">
              <w:rPr>
                <w:lang w:val="uk-UA"/>
              </w:rPr>
              <w:t>після  досягнення 18-річного віку</w:t>
            </w:r>
          </w:p>
        </w:tc>
        <w:tc>
          <w:tcPr>
            <w:tcW w:w="1984" w:type="dxa"/>
            <w:hideMark/>
          </w:tcPr>
          <w:p w:rsidR="00B54E58" w:rsidRPr="00692257" w:rsidRDefault="00B54E58" w:rsidP="005C5D9A">
            <w:pPr>
              <w:tabs>
                <w:tab w:val="num" w:pos="1080"/>
              </w:tabs>
              <w:jc w:val="both"/>
              <w:rPr>
                <w:bCs/>
                <w:lang w:val="uk-UA"/>
              </w:rPr>
            </w:pPr>
            <w:r w:rsidRPr="00692257">
              <w:rPr>
                <w:lang w:val="uk-UA" w:eastAsia="en-US"/>
              </w:rPr>
              <w:t xml:space="preserve">Відділ освіти, </w:t>
            </w:r>
            <w:r w:rsidR="005C5D9A" w:rsidRPr="00692257">
              <w:rPr>
                <w:lang w:val="uk-UA" w:eastAsia="en-US"/>
              </w:rPr>
              <w:t xml:space="preserve">служба у справах дітей </w:t>
            </w:r>
          </w:p>
        </w:tc>
        <w:tc>
          <w:tcPr>
            <w:tcW w:w="1560" w:type="dxa"/>
            <w:hideMark/>
          </w:tcPr>
          <w:p w:rsidR="00B54E58" w:rsidRPr="00692257" w:rsidRDefault="00B54E58" w:rsidP="00B203BF">
            <w:pPr>
              <w:tabs>
                <w:tab w:val="num" w:pos="1080"/>
              </w:tabs>
              <w:ind w:left="-104" w:right="-255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B203BF">
              <w:rPr>
                <w:lang w:val="uk-UA"/>
              </w:rPr>
              <w:t>19</w:t>
            </w:r>
            <w:r w:rsidRPr="00692257">
              <w:rPr>
                <w:lang w:val="uk-UA"/>
              </w:rPr>
              <w:t>–202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</w:tc>
        <w:tc>
          <w:tcPr>
            <w:tcW w:w="2551" w:type="dxa"/>
            <w:hideMark/>
          </w:tcPr>
          <w:p w:rsidR="00B54E58" w:rsidRPr="00692257" w:rsidRDefault="00B54E58" w:rsidP="00C61B47">
            <w:pPr>
              <w:pStyle w:val="a5"/>
              <w:jc w:val="both"/>
              <w:rPr>
                <w:rFonts w:ascii="Times New Roman" w:hAnsi="Times New Roman"/>
                <w:lang w:val="uk-UA"/>
              </w:rPr>
            </w:pPr>
            <w:r w:rsidRPr="00692257">
              <w:rPr>
                <w:rFonts w:ascii="Times New Roman" w:hAnsi="Times New Roman"/>
                <w:lang w:val="uk-UA"/>
              </w:rPr>
              <w:t xml:space="preserve">У межах планових </w:t>
            </w:r>
            <w:r w:rsidRPr="00692257">
              <w:rPr>
                <w:rFonts w:ascii="Times New Roman" w:hAnsi="Times New Roman"/>
                <w:lang w:val="uk-UA"/>
              </w:rPr>
              <w:br/>
              <w:t>бюджетних призначень, передбачених</w:t>
            </w:r>
            <w:r w:rsidR="00C61B47">
              <w:rPr>
                <w:rFonts w:ascii="Times New Roman" w:hAnsi="Times New Roman"/>
                <w:lang w:val="uk-UA"/>
              </w:rPr>
              <w:t xml:space="preserve"> </w:t>
            </w:r>
            <w:r w:rsidRPr="00692257">
              <w:rPr>
                <w:rFonts w:ascii="Times New Roman" w:hAnsi="Times New Roman"/>
                <w:lang w:val="uk-UA"/>
              </w:rPr>
              <w:t>за галуззю «Освіта»</w:t>
            </w:r>
          </w:p>
        </w:tc>
      </w:tr>
      <w:tr w:rsidR="00B54E58" w:rsidRPr="00692257" w:rsidTr="00231CE2">
        <w:trPr>
          <w:trHeight w:val="1773"/>
        </w:trPr>
        <w:tc>
          <w:tcPr>
            <w:tcW w:w="710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Cs/>
                <w:lang w:val="uk-UA"/>
              </w:rPr>
            </w:pPr>
            <w:r w:rsidRPr="00692257">
              <w:rPr>
                <w:bCs/>
                <w:lang w:val="uk-UA"/>
              </w:rPr>
              <w:lastRenderedPageBreak/>
              <w:t>2</w:t>
            </w:r>
          </w:p>
        </w:tc>
        <w:tc>
          <w:tcPr>
            <w:tcW w:w="3260" w:type="dxa"/>
            <w:hideMark/>
          </w:tcPr>
          <w:p w:rsidR="00B54E58" w:rsidRPr="00692257" w:rsidRDefault="00B54E58" w:rsidP="006005A8">
            <w:pPr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>Проведення капітальних та поточних ремонтів у закладах освіти громади</w:t>
            </w:r>
          </w:p>
        </w:tc>
        <w:tc>
          <w:tcPr>
            <w:tcW w:w="1984" w:type="dxa"/>
            <w:hideMark/>
          </w:tcPr>
          <w:p w:rsidR="00B54E58" w:rsidRPr="00692257" w:rsidRDefault="00B54E58" w:rsidP="006005A8">
            <w:pPr>
              <w:jc w:val="both"/>
              <w:rPr>
                <w:lang w:val="uk-UA"/>
              </w:rPr>
            </w:pPr>
            <w:r w:rsidRPr="00692257">
              <w:rPr>
                <w:lang w:val="uk-UA" w:eastAsia="en-US"/>
              </w:rPr>
              <w:t>Відділ освіти</w:t>
            </w:r>
          </w:p>
        </w:tc>
        <w:tc>
          <w:tcPr>
            <w:tcW w:w="1560" w:type="dxa"/>
            <w:hideMark/>
          </w:tcPr>
          <w:p w:rsidR="00B54E58" w:rsidRPr="00692257" w:rsidRDefault="00B203BF" w:rsidP="00B203BF">
            <w:pPr>
              <w:ind w:right="-108"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2019-</w:t>
            </w:r>
            <w:r w:rsidR="00B54E58" w:rsidRPr="00692257">
              <w:rPr>
                <w:lang w:val="uk-UA"/>
              </w:rPr>
              <w:t>202</w:t>
            </w:r>
            <w:r w:rsidR="00DD2CB0">
              <w:rPr>
                <w:lang w:val="uk-UA"/>
              </w:rPr>
              <w:t>5</w:t>
            </w:r>
            <w:r w:rsidR="00B54E58" w:rsidRPr="00692257">
              <w:rPr>
                <w:lang w:val="uk-UA"/>
              </w:rPr>
              <w:t xml:space="preserve"> рр.</w:t>
            </w:r>
          </w:p>
        </w:tc>
        <w:tc>
          <w:tcPr>
            <w:tcW w:w="2551" w:type="dxa"/>
            <w:hideMark/>
          </w:tcPr>
          <w:p w:rsidR="00B54E58" w:rsidRPr="00692257" w:rsidRDefault="00B54E58" w:rsidP="006005A8">
            <w:pPr>
              <w:pStyle w:val="a5"/>
              <w:jc w:val="both"/>
              <w:rPr>
                <w:rFonts w:ascii="Times New Roman" w:hAnsi="Times New Roman"/>
                <w:spacing w:val="-4"/>
                <w:lang w:val="uk-UA"/>
              </w:rPr>
            </w:pPr>
            <w:r w:rsidRPr="00692257">
              <w:rPr>
                <w:rFonts w:ascii="Times New Roman" w:hAnsi="Times New Roman"/>
                <w:spacing w:val="-4"/>
                <w:lang w:val="uk-UA"/>
              </w:rPr>
              <w:t>У межах доведених планових бюджетних призначень, за рахунок інших джерел, не заборонених чинним законодавством України</w:t>
            </w:r>
          </w:p>
        </w:tc>
      </w:tr>
      <w:tr w:rsidR="00B54E58" w:rsidRPr="00692257" w:rsidTr="00231CE2">
        <w:trPr>
          <w:trHeight w:val="1833"/>
        </w:trPr>
        <w:tc>
          <w:tcPr>
            <w:tcW w:w="710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Cs/>
                <w:lang w:val="uk-UA"/>
              </w:rPr>
            </w:pPr>
            <w:r w:rsidRPr="00692257">
              <w:rPr>
                <w:bCs/>
                <w:lang w:val="uk-UA"/>
              </w:rPr>
              <w:t>3</w:t>
            </w:r>
          </w:p>
        </w:tc>
        <w:tc>
          <w:tcPr>
            <w:tcW w:w="3260" w:type="dxa"/>
            <w:hideMark/>
          </w:tcPr>
          <w:p w:rsidR="00B54E58" w:rsidRPr="00692257" w:rsidRDefault="00B54E58" w:rsidP="006005A8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>Придбання обладнання довгострокового користування для закладів освіти громади</w:t>
            </w:r>
          </w:p>
        </w:tc>
        <w:tc>
          <w:tcPr>
            <w:tcW w:w="1984" w:type="dxa"/>
            <w:hideMark/>
          </w:tcPr>
          <w:p w:rsidR="00B54E58" w:rsidRPr="00692257" w:rsidRDefault="00B54E58" w:rsidP="006005A8">
            <w:pPr>
              <w:jc w:val="both"/>
              <w:rPr>
                <w:lang w:val="uk-UA"/>
              </w:rPr>
            </w:pPr>
            <w:r w:rsidRPr="00692257">
              <w:rPr>
                <w:lang w:val="uk-UA"/>
              </w:rPr>
              <w:t>Відділ освіти</w:t>
            </w:r>
          </w:p>
        </w:tc>
        <w:tc>
          <w:tcPr>
            <w:tcW w:w="1560" w:type="dxa"/>
            <w:hideMark/>
          </w:tcPr>
          <w:p w:rsidR="00B54E58" w:rsidRPr="00692257" w:rsidRDefault="00B54E58" w:rsidP="00B203BF">
            <w:pPr>
              <w:ind w:right="-108" w:hanging="108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B203BF">
              <w:rPr>
                <w:lang w:val="uk-UA"/>
              </w:rPr>
              <w:t>19</w:t>
            </w:r>
            <w:r w:rsidRPr="00692257">
              <w:rPr>
                <w:lang w:val="uk-UA"/>
              </w:rPr>
              <w:t>–202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</w:tc>
        <w:tc>
          <w:tcPr>
            <w:tcW w:w="2551" w:type="dxa"/>
            <w:hideMark/>
          </w:tcPr>
          <w:p w:rsidR="00B54E58" w:rsidRPr="00692257" w:rsidRDefault="00B54E58" w:rsidP="006005A8">
            <w:pPr>
              <w:pStyle w:val="a5"/>
              <w:jc w:val="both"/>
              <w:rPr>
                <w:rFonts w:ascii="Times New Roman" w:hAnsi="Times New Roman"/>
                <w:spacing w:val="-4"/>
                <w:lang w:val="uk-UA"/>
              </w:rPr>
            </w:pPr>
            <w:r w:rsidRPr="00692257">
              <w:rPr>
                <w:rFonts w:ascii="Times New Roman" w:hAnsi="Times New Roman"/>
                <w:spacing w:val="-4"/>
                <w:lang w:val="uk-UA"/>
              </w:rPr>
              <w:t>У межах доведених планових бюджетних призначень, за рахунок інших джерел, не заборонених чинним законодавством України</w:t>
            </w:r>
          </w:p>
        </w:tc>
      </w:tr>
      <w:tr w:rsidR="00B54E58" w:rsidRPr="00692257" w:rsidTr="00231CE2">
        <w:trPr>
          <w:trHeight w:val="175"/>
        </w:trPr>
        <w:tc>
          <w:tcPr>
            <w:tcW w:w="710" w:type="dxa"/>
            <w:hideMark/>
          </w:tcPr>
          <w:p w:rsidR="00B54E58" w:rsidRPr="00692257" w:rsidRDefault="00B54E58" w:rsidP="006005A8">
            <w:pPr>
              <w:tabs>
                <w:tab w:val="num" w:pos="1080"/>
              </w:tabs>
              <w:jc w:val="center"/>
              <w:rPr>
                <w:bCs/>
                <w:lang w:val="uk-UA"/>
              </w:rPr>
            </w:pPr>
            <w:r w:rsidRPr="00692257">
              <w:rPr>
                <w:bCs/>
                <w:lang w:val="uk-UA"/>
              </w:rPr>
              <w:t>4</w:t>
            </w:r>
          </w:p>
        </w:tc>
        <w:tc>
          <w:tcPr>
            <w:tcW w:w="3260" w:type="dxa"/>
            <w:hideMark/>
          </w:tcPr>
          <w:p w:rsidR="00B54E58" w:rsidRPr="00692257" w:rsidRDefault="00B54E58" w:rsidP="0080513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692257">
              <w:rPr>
                <w:bCs/>
                <w:lang w:val="uk-UA"/>
              </w:rPr>
              <w:t>Забезпечення безоплатним харчуванням у закладах дошкільної та загальної середньої о</w:t>
            </w:r>
            <w:r w:rsidR="00805136">
              <w:rPr>
                <w:bCs/>
                <w:lang w:val="uk-UA"/>
              </w:rPr>
              <w:t xml:space="preserve">світи громади комунальної форми </w:t>
            </w:r>
            <w:r w:rsidRPr="00692257">
              <w:rPr>
                <w:bCs/>
                <w:lang w:val="uk-UA"/>
              </w:rPr>
              <w:t>власності дітей-сиріт, дітей позбавлених батьківського піклування, дітей з інвалідністю, дітей з малозабезпечених сімей, дітей з числа тимчасово переміщених осіб, дітей,</w:t>
            </w:r>
            <w:r w:rsidRPr="00692257">
              <w:rPr>
                <w:bCs/>
                <w:spacing w:val="-4"/>
                <w:lang w:val="uk-UA"/>
              </w:rPr>
              <w:t xml:space="preserve">батьки </w:t>
            </w:r>
            <w:r w:rsidR="00805136">
              <w:rPr>
                <w:spacing w:val="-4"/>
                <w:lang w:val="uk-UA"/>
              </w:rPr>
              <w:t>яких є учасниками АТО</w:t>
            </w:r>
            <w:r w:rsidRPr="00692257">
              <w:rPr>
                <w:spacing w:val="-4"/>
                <w:lang w:val="uk-UA"/>
              </w:rPr>
              <w:t xml:space="preserve"> та загинули в ході проведення антитерористичної операції на сході України</w:t>
            </w:r>
            <w:r w:rsidRPr="00692257">
              <w:rPr>
                <w:bCs/>
                <w:iCs/>
                <w:spacing w:val="-4"/>
                <w:lang w:val="uk-UA"/>
              </w:rPr>
              <w:t xml:space="preserve"> й операції</w:t>
            </w:r>
            <w:r w:rsidRPr="00692257">
              <w:rPr>
                <w:bCs/>
                <w:iCs/>
                <w:lang w:val="uk-UA"/>
              </w:rPr>
              <w:t xml:space="preserve"> об’єднаних сил у Донецькій і Луганській областях,</w:t>
            </w:r>
            <w:r w:rsidRPr="00692257">
              <w:rPr>
                <w:lang w:val="uk-UA"/>
              </w:rPr>
              <w:t xml:space="preserve"> а також дітей, батьки яких загинули в ході російсько-української війни. </w:t>
            </w:r>
          </w:p>
        </w:tc>
        <w:tc>
          <w:tcPr>
            <w:tcW w:w="1984" w:type="dxa"/>
            <w:hideMark/>
          </w:tcPr>
          <w:p w:rsidR="00B54E58" w:rsidRPr="00692257" w:rsidRDefault="00B54E58" w:rsidP="006005A8">
            <w:pPr>
              <w:jc w:val="both"/>
              <w:rPr>
                <w:bCs/>
                <w:lang w:val="uk-UA"/>
              </w:rPr>
            </w:pPr>
            <w:r w:rsidRPr="00692257">
              <w:rPr>
                <w:bCs/>
                <w:lang w:val="uk-UA"/>
              </w:rPr>
              <w:t xml:space="preserve">Відділ освіти, керівники закладів дошкільної та загальної середньої освіти </w:t>
            </w:r>
          </w:p>
        </w:tc>
        <w:tc>
          <w:tcPr>
            <w:tcW w:w="1560" w:type="dxa"/>
            <w:hideMark/>
          </w:tcPr>
          <w:p w:rsidR="00B54E58" w:rsidRPr="00692257" w:rsidRDefault="00B54E58" w:rsidP="00B203BF">
            <w:pPr>
              <w:ind w:right="-108" w:hanging="108"/>
              <w:jc w:val="center"/>
              <w:rPr>
                <w:lang w:val="uk-UA"/>
              </w:rPr>
            </w:pPr>
            <w:r w:rsidRPr="00692257">
              <w:rPr>
                <w:lang w:val="uk-UA"/>
              </w:rPr>
              <w:t>20</w:t>
            </w:r>
            <w:r w:rsidR="00B203BF">
              <w:rPr>
                <w:lang w:val="uk-UA"/>
              </w:rPr>
              <w:t>19</w:t>
            </w:r>
            <w:r w:rsidRPr="00692257">
              <w:rPr>
                <w:lang w:val="uk-UA"/>
              </w:rPr>
              <w:t>–202</w:t>
            </w:r>
            <w:r w:rsidR="00DD2CB0">
              <w:rPr>
                <w:lang w:val="uk-UA"/>
              </w:rPr>
              <w:t>5</w:t>
            </w:r>
            <w:r w:rsidRPr="00692257">
              <w:rPr>
                <w:lang w:val="uk-UA"/>
              </w:rPr>
              <w:t xml:space="preserve"> рр.</w:t>
            </w:r>
          </w:p>
        </w:tc>
        <w:tc>
          <w:tcPr>
            <w:tcW w:w="2551" w:type="dxa"/>
            <w:hideMark/>
          </w:tcPr>
          <w:p w:rsidR="00B54E58" w:rsidRPr="00692257" w:rsidRDefault="00B54E58" w:rsidP="006005A8">
            <w:pPr>
              <w:jc w:val="both"/>
              <w:rPr>
                <w:lang w:val="uk-UA"/>
              </w:rPr>
            </w:pPr>
            <w:r w:rsidRPr="00692257">
              <w:rPr>
                <w:spacing w:val="-4"/>
                <w:lang w:val="uk-UA"/>
              </w:rPr>
              <w:t xml:space="preserve">У межах планових </w:t>
            </w:r>
            <w:r w:rsidRPr="00692257">
              <w:rPr>
                <w:spacing w:val="-4"/>
                <w:lang w:val="uk-UA"/>
              </w:rPr>
              <w:br/>
              <w:t>бюджетних призначень, передбачених за галуззю «Освіта», за рахунок інших джерел, не заборонених чинним законодавством України</w:t>
            </w:r>
          </w:p>
        </w:tc>
      </w:tr>
    </w:tbl>
    <w:p w:rsidR="00B54E58" w:rsidRDefault="00B54E58" w:rsidP="00B54E58">
      <w:pPr>
        <w:tabs>
          <w:tab w:val="left" w:pos="709"/>
          <w:tab w:val="left" w:pos="1260"/>
        </w:tabs>
        <w:ind w:left="720"/>
        <w:jc w:val="center"/>
        <w:rPr>
          <w:b/>
          <w:i/>
          <w:lang w:val="uk-UA"/>
        </w:rPr>
      </w:pPr>
    </w:p>
    <w:p w:rsidR="001A7EC2" w:rsidRDefault="001A7EC2" w:rsidP="00B54E58">
      <w:pPr>
        <w:tabs>
          <w:tab w:val="left" w:pos="709"/>
          <w:tab w:val="left" w:pos="1260"/>
        </w:tabs>
        <w:ind w:left="720"/>
        <w:jc w:val="center"/>
        <w:rPr>
          <w:b/>
          <w:i/>
          <w:lang w:val="uk-UA"/>
        </w:rPr>
      </w:pPr>
    </w:p>
    <w:p w:rsidR="001A7EC2" w:rsidRDefault="001A7EC2" w:rsidP="00B54E58">
      <w:pPr>
        <w:tabs>
          <w:tab w:val="left" w:pos="709"/>
          <w:tab w:val="left" w:pos="1260"/>
        </w:tabs>
        <w:ind w:left="720"/>
        <w:jc w:val="center"/>
        <w:rPr>
          <w:b/>
          <w:i/>
          <w:lang w:val="uk-UA"/>
        </w:rPr>
      </w:pPr>
    </w:p>
    <w:p w:rsidR="000F501D" w:rsidRPr="00692257" w:rsidRDefault="000F501D" w:rsidP="00B54E58">
      <w:pPr>
        <w:tabs>
          <w:tab w:val="left" w:pos="709"/>
          <w:tab w:val="left" w:pos="1260"/>
        </w:tabs>
        <w:ind w:left="720"/>
        <w:jc w:val="center"/>
        <w:rPr>
          <w:b/>
          <w:i/>
          <w:lang w:val="uk-UA"/>
        </w:rPr>
      </w:pPr>
    </w:p>
    <w:p w:rsidR="00B54E58" w:rsidRPr="00692257" w:rsidRDefault="00B54E58" w:rsidP="00B54E58">
      <w:pPr>
        <w:tabs>
          <w:tab w:val="left" w:pos="709"/>
          <w:tab w:val="left" w:pos="1260"/>
        </w:tabs>
        <w:ind w:left="720"/>
        <w:jc w:val="center"/>
        <w:rPr>
          <w:b/>
          <w:i/>
          <w:lang w:val="uk-UA"/>
        </w:rPr>
      </w:pPr>
      <w:r w:rsidRPr="00692257">
        <w:rPr>
          <w:b/>
          <w:i/>
          <w:lang w:val="uk-UA"/>
        </w:rPr>
        <w:t>VІIІ. Фінансове (ресурсне) забезпечення Програми</w:t>
      </w:r>
    </w:p>
    <w:p w:rsidR="00B54E58" w:rsidRPr="00692257" w:rsidRDefault="00B54E58" w:rsidP="00B54E58">
      <w:pPr>
        <w:tabs>
          <w:tab w:val="left" w:pos="709"/>
          <w:tab w:val="left" w:pos="1260"/>
        </w:tabs>
        <w:ind w:left="720"/>
        <w:jc w:val="center"/>
        <w:rPr>
          <w:b/>
          <w:i/>
          <w:lang w:val="uk-UA"/>
        </w:rPr>
      </w:pPr>
    </w:p>
    <w:p w:rsidR="00B54E58" w:rsidRPr="00692257" w:rsidRDefault="00B54E58" w:rsidP="00B54E58">
      <w:pPr>
        <w:tabs>
          <w:tab w:val="left" w:pos="709"/>
        </w:tabs>
        <w:ind w:firstLine="600"/>
        <w:jc w:val="both"/>
        <w:rPr>
          <w:lang w:val="uk-UA"/>
        </w:rPr>
      </w:pPr>
      <w:r w:rsidRPr="00692257">
        <w:rPr>
          <w:lang w:val="uk-UA"/>
        </w:rPr>
        <w:t>8.1. Фінансування Програми здійснюється виключно в межах бюджетних призначень, затверджених у бюджеті Широківської селищної ради на відповідний рік, виходячи з його реальних можливостей.</w:t>
      </w:r>
    </w:p>
    <w:p w:rsidR="00B54E58" w:rsidRPr="00692257" w:rsidRDefault="00B54E58" w:rsidP="00B54E58">
      <w:pPr>
        <w:tabs>
          <w:tab w:val="num" w:pos="1080"/>
        </w:tabs>
        <w:ind w:firstLine="600"/>
        <w:jc w:val="both"/>
        <w:rPr>
          <w:color w:val="0000FF"/>
          <w:lang w:val="uk-UA"/>
        </w:rPr>
      </w:pPr>
      <w:r w:rsidRPr="00692257">
        <w:rPr>
          <w:lang w:val="uk-UA"/>
        </w:rPr>
        <w:t xml:space="preserve">8.2. Очікуваний обсяг коштів для фінансування заходів Програми розвитку освіти Широківської територіальної громади на </w:t>
      </w:r>
      <w:r w:rsidR="00B203BF">
        <w:rPr>
          <w:lang w:val="uk-UA"/>
        </w:rPr>
        <w:t>2019</w:t>
      </w:r>
      <w:r w:rsidRPr="00692257">
        <w:rPr>
          <w:lang w:val="uk-UA"/>
        </w:rPr>
        <w:t>–202</w:t>
      </w:r>
      <w:r w:rsidR="00DD2CB0">
        <w:rPr>
          <w:lang w:val="uk-UA"/>
        </w:rPr>
        <w:t>5</w:t>
      </w:r>
      <w:r w:rsidRPr="00692257">
        <w:rPr>
          <w:lang w:val="uk-UA"/>
        </w:rPr>
        <w:t xml:space="preserve"> роки  додається.</w:t>
      </w:r>
    </w:p>
    <w:p w:rsidR="00B54E58" w:rsidRPr="00692257" w:rsidRDefault="00B54E58" w:rsidP="00B54E58">
      <w:pPr>
        <w:tabs>
          <w:tab w:val="left" w:pos="709"/>
        </w:tabs>
        <w:jc w:val="both"/>
        <w:rPr>
          <w:color w:val="0000FF"/>
          <w:lang w:val="uk-UA"/>
        </w:rPr>
      </w:pPr>
    </w:p>
    <w:p w:rsidR="00B54E58" w:rsidRPr="00692257" w:rsidRDefault="00B54E58" w:rsidP="00B54E58">
      <w:pPr>
        <w:jc w:val="center"/>
        <w:rPr>
          <w:b/>
          <w:i/>
          <w:iCs/>
          <w:lang w:val="uk-UA"/>
        </w:rPr>
      </w:pPr>
      <w:r w:rsidRPr="00692257">
        <w:rPr>
          <w:b/>
          <w:i/>
          <w:iCs/>
          <w:lang w:val="uk-UA"/>
        </w:rPr>
        <w:t>ІХ. Очікувані результати  виконання  Програми</w:t>
      </w:r>
    </w:p>
    <w:p w:rsidR="00B54E58" w:rsidRPr="00692257" w:rsidRDefault="00B54E58" w:rsidP="00B54E58">
      <w:pPr>
        <w:ind w:firstLine="720"/>
        <w:jc w:val="both"/>
        <w:rPr>
          <w:bCs/>
          <w:lang w:val="uk-UA"/>
        </w:rPr>
      </w:pPr>
    </w:p>
    <w:p w:rsidR="00B54E58" w:rsidRPr="00692257" w:rsidRDefault="00B54E58" w:rsidP="00B54E58">
      <w:pPr>
        <w:ind w:firstLine="720"/>
        <w:jc w:val="both"/>
        <w:rPr>
          <w:bCs/>
          <w:lang w:val="uk-UA"/>
        </w:rPr>
      </w:pPr>
      <w:r w:rsidRPr="00692257">
        <w:rPr>
          <w:bCs/>
          <w:lang w:val="uk-UA"/>
        </w:rPr>
        <w:t>Виконання Програми дасть змогу: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забезпечити приведення у відповідність до чинного законодавства, потреб населення, демографічної ситуації громади мережі освітніх закладів та якості їх послуг;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підвищення рівня охоплення дошкільною освітою дітей до 6 років;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створення сприятливих умов для пошуку, підтримки та розвитку обдарованих дітей;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 виконання соціальних гарантій для дітей пільгових категорій;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підвищення рейтингу закладів на рівні області, держави;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створення безпечних  комфортних умов навчання як передумови надання якісних освітніх послуг;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забезпечення утримання та розвиток матеріально-технічної бази закладів освіти на рівні, достатньому  для виконання вимог стандартів освіти й ліцензійних умов;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 створення ефективної мережі освіти громади, у тому числі, закладів профільної освіти академічного спрямування;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розвиток інклюзивного освітнього середовища, </w:t>
      </w:r>
      <w:r w:rsidRPr="00692257">
        <w:rPr>
          <w:rFonts w:ascii="Times New Roman" w:hAnsi="Times New Roman" w:cs="Times New Roman"/>
          <w:sz w:val="24"/>
          <w:szCs w:val="24"/>
          <w:lang w:val="uk-UA"/>
        </w:rPr>
        <w:t>у тому числі в закладах освіти, найбільш доступних і наближених до місця проживання осіб з особливими освітніми потребами</w:t>
      </w: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B54E58" w:rsidRPr="00692257" w:rsidRDefault="00B54E58" w:rsidP="00B54E58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bCs/>
          <w:sz w:val="24"/>
          <w:szCs w:val="24"/>
          <w:lang w:val="uk-UA"/>
        </w:rPr>
        <w:t>реалізація оновленої системи підготовки, перепідготовки й підвищення кваліфікації педагогічних працівників.</w:t>
      </w:r>
    </w:p>
    <w:p w:rsidR="00B54E58" w:rsidRPr="00692257" w:rsidRDefault="00B54E58" w:rsidP="00B54E58">
      <w:pPr>
        <w:tabs>
          <w:tab w:val="left" w:pos="709"/>
        </w:tabs>
        <w:rPr>
          <w:b/>
          <w:i/>
          <w:lang w:val="uk-UA"/>
        </w:rPr>
      </w:pPr>
    </w:p>
    <w:p w:rsidR="00B54E58" w:rsidRPr="00692257" w:rsidRDefault="00B54E58" w:rsidP="00B54E58">
      <w:pPr>
        <w:tabs>
          <w:tab w:val="left" w:pos="709"/>
        </w:tabs>
        <w:jc w:val="center"/>
        <w:rPr>
          <w:b/>
          <w:i/>
          <w:lang w:val="uk-UA"/>
        </w:rPr>
      </w:pPr>
      <w:r w:rsidRPr="00692257">
        <w:rPr>
          <w:b/>
          <w:i/>
          <w:lang w:val="uk-UA"/>
        </w:rPr>
        <w:t>Х. Контроль за виконанням Програми</w:t>
      </w:r>
    </w:p>
    <w:p w:rsidR="00B54E58" w:rsidRPr="00692257" w:rsidRDefault="00B54E58" w:rsidP="00B54E58">
      <w:pPr>
        <w:tabs>
          <w:tab w:val="left" w:pos="709"/>
        </w:tabs>
        <w:jc w:val="center"/>
        <w:rPr>
          <w:b/>
          <w:i/>
          <w:lang w:val="uk-UA"/>
        </w:rPr>
      </w:pPr>
    </w:p>
    <w:p w:rsidR="00B54E58" w:rsidRPr="00692257" w:rsidRDefault="00B54E58" w:rsidP="00B54E58">
      <w:pPr>
        <w:pStyle w:val="a6"/>
        <w:tabs>
          <w:tab w:val="left" w:pos="0"/>
          <w:tab w:val="left" w:pos="1134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sz w:val="24"/>
          <w:szCs w:val="24"/>
          <w:lang w:val="uk-UA"/>
        </w:rPr>
        <w:t>10.1. Контроль за виконанням заходів Програми здійснює відділ освіти Широківс</w:t>
      </w:r>
      <w:r w:rsidR="00BF1C4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692257">
        <w:rPr>
          <w:rFonts w:ascii="Times New Roman" w:hAnsi="Times New Roman" w:cs="Times New Roman"/>
          <w:sz w:val="24"/>
          <w:szCs w:val="24"/>
          <w:lang w:val="uk-UA"/>
        </w:rPr>
        <w:t>кої селищної ради, що забезпечує внесення змін та доповнень до Програми, в разі необхідності включення додаткових завдань (заходів), уточнення показників, обсягів та джерел фінансування в порядку, передбаченому чинним законодавством України.</w:t>
      </w:r>
    </w:p>
    <w:p w:rsidR="00B54E58" w:rsidRPr="00692257" w:rsidRDefault="00B54E58" w:rsidP="00B54E58">
      <w:pPr>
        <w:pStyle w:val="a6"/>
        <w:tabs>
          <w:tab w:val="left" w:pos="0"/>
          <w:tab w:val="left" w:pos="1134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257">
        <w:rPr>
          <w:rFonts w:ascii="Times New Roman" w:hAnsi="Times New Roman" w:cs="Times New Roman"/>
          <w:sz w:val="24"/>
          <w:szCs w:val="24"/>
          <w:lang w:val="uk-UA"/>
        </w:rPr>
        <w:t>10.2. Відділ освіти Широківської селищної ради несе відповідальність за своєчасне подання пропозицій з внесення змін до Програми в разі необхідності збільшення орієн</w:t>
      </w:r>
      <w:r w:rsidR="00DD1621">
        <w:rPr>
          <w:rFonts w:ascii="Times New Roman" w:hAnsi="Times New Roman" w:cs="Times New Roman"/>
          <w:sz w:val="24"/>
          <w:szCs w:val="24"/>
          <w:lang w:val="uk-UA"/>
        </w:rPr>
        <w:t xml:space="preserve">товного обсягу фінансування та </w:t>
      </w:r>
      <w:r w:rsidRPr="00692257">
        <w:rPr>
          <w:rFonts w:ascii="Times New Roman" w:hAnsi="Times New Roman" w:cs="Times New Roman"/>
          <w:sz w:val="24"/>
          <w:szCs w:val="24"/>
          <w:lang w:val="uk-UA"/>
        </w:rPr>
        <w:t>інших необхідних змін.</w:t>
      </w:r>
    </w:p>
    <w:p w:rsidR="00B54E58" w:rsidRPr="00692257" w:rsidRDefault="00B54E58" w:rsidP="00B54E58">
      <w:pPr>
        <w:rPr>
          <w:b/>
          <w:lang w:val="uk-UA"/>
        </w:rPr>
      </w:pPr>
    </w:p>
    <w:p w:rsidR="00B54E58" w:rsidRPr="00692257" w:rsidRDefault="00B54E58" w:rsidP="00B54E58">
      <w:pPr>
        <w:rPr>
          <w:b/>
          <w:lang w:val="uk-UA"/>
        </w:rPr>
      </w:pPr>
    </w:p>
    <w:p w:rsidR="00526A15" w:rsidRPr="00692257" w:rsidRDefault="00B54E58" w:rsidP="00B54E58">
      <w:pPr>
        <w:rPr>
          <w:lang w:val="uk-UA"/>
        </w:rPr>
      </w:pPr>
      <w:r w:rsidRPr="00692257">
        <w:rPr>
          <w:lang w:val="uk-UA"/>
        </w:rPr>
        <w:t>Начальник відділу освіти</w:t>
      </w:r>
      <w:r w:rsidRPr="00692257">
        <w:rPr>
          <w:lang w:val="uk-UA"/>
        </w:rPr>
        <w:tab/>
      </w:r>
      <w:r w:rsidRPr="00692257">
        <w:rPr>
          <w:lang w:val="uk-UA"/>
        </w:rPr>
        <w:tab/>
      </w:r>
      <w:r w:rsidRPr="00692257">
        <w:rPr>
          <w:lang w:val="uk-UA"/>
        </w:rPr>
        <w:tab/>
      </w:r>
      <w:r w:rsidR="00DD1621">
        <w:rPr>
          <w:lang w:val="uk-UA"/>
        </w:rPr>
        <w:tab/>
      </w:r>
      <w:r w:rsidR="00DD1621">
        <w:rPr>
          <w:lang w:val="uk-UA"/>
        </w:rPr>
        <w:tab/>
      </w:r>
      <w:r w:rsidR="00DD1621">
        <w:rPr>
          <w:lang w:val="uk-UA"/>
        </w:rPr>
        <w:tab/>
      </w:r>
      <w:r w:rsidRPr="00692257">
        <w:rPr>
          <w:lang w:val="uk-UA"/>
        </w:rPr>
        <w:tab/>
        <w:t>Вікторія СІНЧЕВС</w:t>
      </w:r>
      <w:r w:rsidR="0040707B" w:rsidRPr="00692257">
        <w:rPr>
          <w:lang w:val="uk-UA"/>
        </w:rPr>
        <w:t>ЬКА</w:t>
      </w:r>
    </w:p>
    <w:p w:rsidR="002959E5" w:rsidRPr="00692257" w:rsidRDefault="002959E5" w:rsidP="00B54E58">
      <w:pPr>
        <w:rPr>
          <w:lang w:val="uk-UA"/>
        </w:rPr>
      </w:pPr>
    </w:p>
    <w:p w:rsidR="002959E5" w:rsidRPr="00692257" w:rsidRDefault="002959E5" w:rsidP="00B54E58">
      <w:pPr>
        <w:rPr>
          <w:lang w:val="uk-UA"/>
        </w:rPr>
      </w:pPr>
    </w:p>
    <w:p w:rsidR="002959E5" w:rsidRPr="00692257" w:rsidRDefault="002959E5" w:rsidP="00B54E58">
      <w:pPr>
        <w:rPr>
          <w:lang w:val="uk-UA"/>
        </w:rPr>
      </w:pPr>
    </w:p>
    <w:p w:rsidR="002959E5" w:rsidRPr="00692257" w:rsidRDefault="002959E5" w:rsidP="00B54E58">
      <w:pPr>
        <w:rPr>
          <w:lang w:val="uk-UA"/>
        </w:rPr>
      </w:pPr>
    </w:p>
    <w:p w:rsidR="002959E5" w:rsidRPr="00692257" w:rsidRDefault="002959E5" w:rsidP="00B54E58">
      <w:pPr>
        <w:rPr>
          <w:lang w:val="uk-UA"/>
        </w:rPr>
      </w:pPr>
    </w:p>
    <w:p w:rsidR="002959E5" w:rsidRPr="00692257" w:rsidRDefault="002959E5" w:rsidP="00B54E58">
      <w:pPr>
        <w:rPr>
          <w:lang w:val="uk-UA"/>
        </w:rPr>
      </w:pPr>
    </w:p>
    <w:p w:rsidR="002959E5" w:rsidRPr="002F6EDB" w:rsidRDefault="002959E5" w:rsidP="00B853E3">
      <w:pPr>
        <w:rPr>
          <w:lang w:val="uk-UA"/>
        </w:rPr>
      </w:pPr>
    </w:p>
    <w:sectPr w:rsidR="002959E5" w:rsidRPr="002F6EDB" w:rsidSect="00B853E3">
      <w:pgSz w:w="11906" w:h="16838"/>
      <w:pgMar w:top="567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CD" w:rsidRDefault="008802CD" w:rsidP="00195578">
      <w:r>
        <w:separator/>
      </w:r>
    </w:p>
  </w:endnote>
  <w:endnote w:type="continuationSeparator" w:id="0">
    <w:p w:rsidR="008802CD" w:rsidRDefault="008802CD" w:rsidP="0019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CD" w:rsidRDefault="008802CD" w:rsidP="00195578">
      <w:r>
        <w:separator/>
      </w:r>
    </w:p>
  </w:footnote>
  <w:footnote w:type="continuationSeparator" w:id="0">
    <w:p w:rsidR="008802CD" w:rsidRDefault="008802CD" w:rsidP="00195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28F9"/>
    <w:multiLevelType w:val="hybridMultilevel"/>
    <w:tmpl w:val="E662C422"/>
    <w:lvl w:ilvl="0" w:tplc="FF0AC97A">
      <w:start w:val="8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820670"/>
    <w:multiLevelType w:val="hybridMultilevel"/>
    <w:tmpl w:val="6C54436E"/>
    <w:lvl w:ilvl="0" w:tplc="AF6A2922">
      <w:start w:val="2016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5518A3"/>
    <w:multiLevelType w:val="hybridMultilevel"/>
    <w:tmpl w:val="441C5E2C"/>
    <w:lvl w:ilvl="0" w:tplc="88B0691E">
      <w:start w:val="1"/>
      <w:numFmt w:val="decimal"/>
      <w:lvlText w:val="%1."/>
      <w:lvlJc w:val="left"/>
      <w:pPr>
        <w:ind w:left="750" w:hanging="39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D787A"/>
    <w:multiLevelType w:val="hybridMultilevel"/>
    <w:tmpl w:val="8B2C7FEA"/>
    <w:lvl w:ilvl="0" w:tplc="5CFA73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46FA3"/>
    <w:multiLevelType w:val="multilevel"/>
    <w:tmpl w:val="1EC6EC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5">
    <w:nsid w:val="605440E4"/>
    <w:multiLevelType w:val="multilevel"/>
    <w:tmpl w:val="35322E9A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1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74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315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22986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147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618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40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C87"/>
    <w:rsid w:val="000077F1"/>
    <w:rsid w:val="000208B9"/>
    <w:rsid w:val="00026F62"/>
    <w:rsid w:val="00055579"/>
    <w:rsid w:val="000D2A08"/>
    <w:rsid w:val="000F501D"/>
    <w:rsid w:val="000F7313"/>
    <w:rsid w:val="001657EE"/>
    <w:rsid w:val="00166936"/>
    <w:rsid w:val="001807AD"/>
    <w:rsid w:val="00195578"/>
    <w:rsid w:val="001A7EC2"/>
    <w:rsid w:val="001C2AD7"/>
    <w:rsid w:val="001E4C86"/>
    <w:rsid w:val="00216711"/>
    <w:rsid w:val="002302F6"/>
    <w:rsid w:val="00231CE2"/>
    <w:rsid w:val="002652BF"/>
    <w:rsid w:val="0027297C"/>
    <w:rsid w:val="0028063B"/>
    <w:rsid w:val="002959E5"/>
    <w:rsid w:val="002A103B"/>
    <w:rsid w:val="002D3B6C"/>
    <w:rsid w:val="002D7816"/>
    <w:rsid w:val="002F6EDB"/>
    <w:rsid w:val="003054E2"/>
    <w:rsid w:val="00313146"/>
    <w:rsid w:val="00317175"/>
    <w:rsid w:val="003270A6"/>
    <w:rsid w:val="003664B3"/>
    <w:rsid w:val="0037341F"/>
    <w:rsid w:val="003954C2"/>
    <w:rsid w:val="003D4B62"/>
    <w:rsid w:val="00400241"/>
    <w:rsid w:val="0040707B"/>
    <w:rsid w:val="00413810"/>
    <w:rsid w:val="00456B99"/>
    <w:rsid w:val="004746C0"/>
    <w:rsid w:val="0047506C"/>
    <w:rsid w:val="00487639"/>
    <w:rsid w:val="00526A15"/>
    <w:rsid w:val="0055319F"/>
    <w:rsid w:val="00565962"/>
    <w:rsid w:val="005C5D9A"/>
    <w:rsid w:val="005C6FD3"/>
    <w:rsid w:val="006005A8"/>
    <w:rsid w:val="00602C1B"/>
    <w:rsid w:val="00661262"/>
    <w:rsid w:val="00692257"/>
    <w:rsid w:val="006A13A7"/>
    <w:rsid w:val="006E634E"/>
    <w:rsid w:val="006F515C"/>
    <w:rsid w:val="007036AE"/>
    <w:rsid w:val="00711BC3"/>
    <w:rsid w:val="007144D7"/>
    <w:rsid w:val="0071655F"/>
    <w:rsid w:val="00723373"/>
    <w:rsid w:val="007267B8"/>
    <w:rsid w:val="00742C87"/>
    <w:rsid w:val="007665E6"/>
    <w:rsid w:val="00792A4A"/>
    <w:rsid w:val="007B6823"/>
    <w:rsid w:val="007C2BFA"/>
    <w:rsid w:val="00805136"/>
    <w:rsid w:val="0086041B"/>
    <w:rsid w:val="00864D5A"/>
    <w:rsid w:val="008802CD"/>
    <w:rsid w:val="0088036A"/>
    <w:rsid w:val="00881991"/>
    <w:rsid w:val="008D00C7"/>
    <w:rsid w:val="008E48E9"/>
    <w:rsid w:val="00947191"/>
    <w:rsid w:val="009645E7"/>
    <w:rsid w:val="0097595F"/>
    <w:rsid w:val="00986128"/>
    <w:rsid w:val="0098793E"/>
    <w:rsid w:val="009976B7"/>
    <w:rsid w:val="009B70B6"/>
    <w:rsid w:val="009C1463"/>
    <w:rsid w:val="009F08F9"/>
    <w:rsid w:val="009F2416"/>
    <w:rsid w:val="00A13C97"/>
    <w:rsid w:val="00A522D8"/>
    <w:rsid w:val="00A53AC5"/>
    <w:rsid w:val="00A70D43"/>
    <w:rsid w:val="00A724BF"/>
    <w:rsid w:val="00AB399E"/>
    <w:rsid w:val="00B11E90"/>
    <w:rsid w:val="00B203BF"/>
    <w:rsid w:val="00B47EFE"/>
    <w:rsid w:val="00B52977"/>
    <w:rsid w:val="00B54E58"/>
    <w:rsid w:val="00B6751B"/>
    <w:rsid w:val="00B853E3"/>
    <w:rsid w:val="00BD1DF2"/>
    <w:rsid w:val="00BF1C40"/>
    <w:rsid w:val="00C02142"/>
    <w:rsid w:val="00C557E1"/>
    <w:rsid w:val="00C56781"/>
    <w:rsid w:val="00C61B47"/>
    <w:rsid w:val="00C62F55"/>
    <w:rsid w:val="00C64B04"/>
    <w:rsid w:val="00C64E03"/>
    <w:rsid w:val="00C806F1"/>
    <w:rsid w:val="00C86291"/>
    <w:rsid w:val="00D06B5B"/>
    <w:rsid w:val="00D17E82"/>
    <w:rsid w:val="00D27C82"/>
    <w:rsid w:val="00D74DDA"/>
    <w:rsid w:val="00DD1621"/>
    <w:rsid w:val="00DD2CB0"/>
    <w:rsid w:val="00E14AE6"/>
    <w:rsid w:val="00E211D2"/>
    <w:rsid w:val="00E8473E"/>
    <w:rsid w:val="00EA489C"/>
    <w:rsid w:val="00ED1A77"/>
    <w:rsid w:val="00EE658C"/>
    <w:rsid w:val="00EF0042"/>
    <w:rsid w:val="00EF57BE"/>
    <w:rsid w:val="00EF7BEE"/>
    <w:rsid w:val="00F16421"/>
    <w:rsid w:val="00F201DF"/>
    <w:rsid w:val="00F65ED2"/>
    <w:rsid w:val="00FC2BE8"/>
    <w:rsid w:val="00FD029A"/>
    <w:rsid w:val="00F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959E5"/>
    <w:pPr>
      <w:spacing w:after="120"/>
      <w:ind w:left="4536" w:right="284" w:firstLine="794"/>
      <w:jc w:val="both"/>
      <w:outlineLvl w:val="0"/>
    </w:pPr>
    <w:rPr>
      <w:rFonts w:cs="Arial"/>
      <w:b/>
      <w:bCs/>
      <w:kern w:val="32"/>
      <w:sz w:val="26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58"/>
    <w:pPr>
      <w:spacing w:before="100" w:beforeAutospacing="1" w:after="100" w:afterAutospacing="1"/>
    </w:pPr>
  </w:style>
  <w:style w:type="character" w:customStyle="1" w:styleId="a4">
    <w:name w:val="Верхний колонтитул Знак"/>
    <w:aliases w:val="Знак Знак"/>
    <w:basedOn w:val="a0"/>
    <w:link w:val="a5"/>
    <w:uiPriority w:val="99"/>
    <w:locked/>
    <w:rsid w:val="00B54E58"/>
    <w:rPr>
      <w:rFonts w:cs="Times New Roman"/>
      <w:sz w:val="24"/>
      <w:szCs w:val="24"/>
      <w:lang w:val="ru-RU" w:eastAsia="ru-RU"/>
    </w:rPr>
  </w:style>
  <w:style w:type="paragraph" w:styleId="a5">
    <w:name w:val="header"/>
    <w:aliases w:val="Знак"/>
    <w:basedOn w:val="a"/>
    <w:link w:val="a4"/>
    <w:uiPriority w:val="99"/>
    <w:unhideWhenUsed/>
    <w:rsid w:val="00B54E58"/>
    <w:pPr>
      <w:tabs>
        <w:tab w:val="center" w:pos="4677"/>
        <w:tab w:val="right" w:pos="9355"/>
      </w:tabs>
    </w:pPr>
    <w:rPr>
      <w:rFonts w:asciiTheme="minorHAnsi" w:eastAsiaTheme="minorHAnsi" w:hAnsiTheme="minorHAnsi"/>
    </w:rPr>
  </w:style>
  <w:style w:type="character" w:customStyle="1" w:styleId="11">
    <w:name w:val="Верхний колонтитул Знак1"/>
    <w:basedOn w:val="a0"/>
    <w:uiPriority w:val="99"/>
    <w:semiHidden/>
    <w:rsid w:val="00B54E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B54E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No Spacing"/>
    <w:uiPriority w:val="1"/>
    <w:qFormat/>
    <w:rsid w:val="00B54E5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2959E5"/>
    <w:rPr>
      <w:rFonts w:ascii="Times New Roman" w:eastAsia="Times New Roman" w:hAnsi="Times New Roman" w:cs="Arial"/>
      <w:b/>
      <w:bCs/>
      <w:kern w:val="32"/>
      <w:sz w:val="26"/>
      <w:szCs w:val="32"/>
      <w:lang w:eastAsia="ru-RU"/>
    </w:rPr>
  </w:style>
  <w:style w:type="paragraph" w:styleId="a8">
    <w:name w:val="footer"/>
    <w:basedOn w:val="a"/>
    <w:link w:val="a9"/>
    <w:uiPriority w:val="99"/>
    <w:unhideWhenUsed/>
    <w:rsid w:val="001955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138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38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Body Text"/>
    <w:basedOn w:val="a"/>
    <w:link w:val="ad"/>
    <w:uiPriority w:val="1"/>
    <w:qFormat/>
    <w:rsid w:val="00D27C82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D27C82"/>
    <w:rPr>
      <w:rFonts w:ascii="Times New Roman" w:eastAsia="Times New Roman" w:hAnsi="Times New Roman" w:cs="Times New Roman"/>
      <w:sz w:val="28"/>
      <w:szCs w:val="28"/>
    </w:rPr>
  </w:style>
  <w:style w:type="character" w:customStyle="1" w:styleId="14pt2">
    <w:name w:val="Основной текст + 14 pt2"/>
    <w:rsid w:val="00D27C82"/>
    <w:rPr>
      <w:rFonts w:ascii="Times New Roman" w:eastAsia="Times New Roman" w:hAnsi="Times New Roman"/>
      <w:sz w:val="28"/>
      <w:szCs w:val="28"/>
      <w:shd w:val="clear" w:color="auto" w:fill="FFFFFF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59E5"/>
    <w:pPr>
      <w:spacing w:after="120"/>
      <w:ind w:left="4536" w:right="284" w:firstLine="794"/>
      <w:jc w:val="both"/>
      <w:outlineLvl w:val="0"/>
    </w:pPr>
    <w:rPr>
      <w:rFonts w:cs="Arial"/>
      <w:b/>
      <w:bCs/>
      <w:kern w:val="32"/>
      <w:sz w:val="26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58"/>
    <w:pPr>
      <w:spacing w:before="100" w:beforeAutospacing="1" w:after="100" w:afterAutospacing="1"/>
    </w:pPr>
  </w:style>
  <w:style w:type="character" w:customStyle="1" w:styleId="a4">
    <w:name w:val="Верхний колонтитул Знак"/>
    <w:aliases w:val="Знак Знак"/>
    <w:basedOn w:val="a0"/>
    <w:link w:val="a5"/>
    <w:uiPriority w:val="99"/>
    <w:locked/>
    <w:rsid w:val="00B54E58"/>
    <w:rPr>
      <w:rFonts w:cs="Times New Roman"/>
      <w:sz w:val="24"/>
      <w:szCs w:val="24"/>
      <w:lang w:val="ru-RU" w:eastAsia="ru-RU"/>
    </w:rPr>
  </w:style>
  <w:style w:type="paragraph" w:styleId="a5">
    <w:name w:val="header"/>
    <w:aliases w:val="Знак"/>
    <w:basedOn w:val="a"/>
    <w:link w:val="a4"/>
    <w:uiPriority w:val="99"/>
    <w:unhideWhenUsed/>
    <w:rsid w:val="00B54E58"/>
    <w:pPr>
      <w:tabs>
        <w:tab w:val="center" w:pos="4677"/>
        <w:tab w:val="right" w:pos="9355"/>
      </w:tabs>
    </w:pPr>
    <w:rPr>
      <w:rFonts w:asciiTheme="minorHAnsi" w:eastAsiaTheme="minorHAnsi" w:hAnsiTheme="minorHAnsi"/>
    </w:rPr>
  </w:style>
  <w:style w:type="character" w:customStyle="1" w:styleId="11">
    <w:name w:val="Верхний колонтитул Знак1"/>
    <w:basedOn w:val="a0"/>
    <w:uiPriority w:val="99"/>
    <w:semiHidden/>
    <w:rsid w:val="00B54E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B54E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No Spacing"/>
    <w:uiPriority w:val="1"/>
    <w:qFormat/>
    <w:rsid w:val="00B54E5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rsid w:val="002959E5"/>
    <w:rPr>
      <w:rFonts w:ascii="Times New Roman" w:eastAsia="Times New Roman" w:hAnsi="Times New Roman" w:cs="Arial"/>
      <w:b/>
      <w:bCs/>
      <w:kern w:val="32"/>
      <w:sz w:val="26"/>
      <w:szCs w:val="32"/>
      <w:lang w:eastAsia="ru-RU"/>
    </w:rPr>
  </w:style>
  <w:style w:type="paragraph" w:styleId="a8">
    <w:name w:val="footer"/>
    <w:basedOn w:val="a"/>
    <w:link w:val="a9"/>
    <w:uiPriority w:val="99"/>
    <w:unhideWhenUsed/>
    <w:rsid w:val="001955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138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381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3534-42D4-4608-B58A-1C29D53B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21rsedo01</cp:lastModifiedBy>
  <cp:revision>2</cp:revision>
  <cp:lastPrinted>2023-09-08T12:51:00Z</cp:lastPrinted>
  <dcterms:created xsi:type="dcterms:W3CDTF">2024-07-23T08:09:00Z</dcterms:created>
  <dcterms:modified xsi:type="dcterms:W3CDTF">2024-07-23T08:09:00Z</dcterms:modified>
</cp:coreProperties>
</file>