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F6" w:rsidRPr="00061C80" w:rsidRDefault="00310DF6" w:rsidP="00494A79">
      <w:pPr>
        <w:ind w:left="11624"/>
        <w:rPr>
          <w:sz w:val="20"/>
          <w:szCs w:val="20"/>
        </w:rPr>
      </w:pPr>
      <w:r w:rsidRPr="00061C80">
        <w:rPr>
          <w:sz w:val="20"/>
          <w:szCs w:val="20"/>
        </w:rPr>
        <w:t xml:space="preserve">Додаток </w:t>
      </w:r>
    </w:p>
    <w:p w:rsidR="00310DF6" w:rsidRPr="00061C80" w:rsidRDefault="00310DF6" w:rsidP="00494A79">
      <w:pPr>
        <w:pStyle w:val="20"/>
        <w:shd w:val="clear" w:color="auto" w:fill="auto"/>
        <w:spacing w:before="0" w:line="240" w:lineRule="auto"/>
        <w:ind w:left="11624"/>
        <w:contextualSpacing/>
        <w:jc w:val="left"/>
        <w:rPr>
          <w:b w:val="0"/>
          <w:sz w:val="20"/>
          <w:szCs w:val="20"/>
          <w:shd w:val="clear" w:color="auto" w:fill="FFFFFF"/>
        </w:rPr>
      </w:pPr>
      <w:r w:rsidRPr="00061C80">
        <w:rPr>
          <w:b w:val="0"/>
          <w:sz w:val="20"/>
          <w:szCs w:val="20"/>
        </w:rPr>
        <w:t xml:space="preserve">до Програми </w:t>
      </w:r>
      <w:r w:rsidRPr="00061C80">
        <w:rPr>
          <w:b w:val="0"/>
          <w:bCs w:val="0"/>
          <w:sz w:val="20"/>
          <w:szCs w:val="20"/>
        </w:rPr>
        <w:t xml:space="preserve">підтримки </w:t>
      </w:r>
      <w:r w:rsidRPr="00061C80">
        <w:rPr>
          <w:b w:val="0"/>
          <w:sz w:val="20"/>
          <w:szCs w:val="20"/>
          <w:shd w:val="clear" w:color="auto" w:fill="FFFFFF"/>
        </w:rPr>
        <w:t xml:space="preserve">ветеранів </w:t>
      </w:r>
    </w:p>
    <w:p w:rsidR="00310DF6" w:rsidRPr="00061C80" w:rsidRDefault="00310DF6" w:rsidP="00494A79">
      <w:pPr>
        <w:pStyle w:val="20"/>
        <w:shd w:val="clear" w:color="auto" w:fill="auto"/>
        <w:spacing w:before="0" w:line="240" w:lineRule="auto"/>
        <w:ind w:left="11624"/>
        <w:contextualSpacing/>
        <w:jc w:val="left"/>
        <w:rPr>
          <w:b w:val="0"/>
          <w:bCs w:val="0"/>
          <w:sz w:val="20"/>
          <w:szCs w:val="20"/>
        </w:rPr>
      </w:pPr>
      <w:r w:rsidRPr="00061C80">
        <w:rPr>
          <w:b w:val="0"/>
          <w:sz w:val="20"/>
          <w:szCs w:val="20"/>
          <w:shd w:val="clear" w:color="auto" w:fill="FFFFFF"/>
        </w:rPr>
        <w:t>війни та членів їх сімей, членів сімей</w:t>
      </w:r>
      <w:r w:rsidR="00494A79">
        <w:rPr>
          <w:b w:val="0"/>
          <w:sz w:val="20"/>
          <w:szCs w:val="20"/>
          <w:shd w:val="clear" w:color="auto" w:fill="FFFFFF"/>
        </w:rPr>
        <w:t xml:space="preserve"> </w:t>
      </w:r>
      <w:r w:rsidRPr="00061C80">
        <w:rPr>
          <w:b w:val="0"/>
          <w:sz w:val="20"/>
          <w:szCs w:val="20"/>
          <w:shd w:val="clear" w:color="auto" w:fill="FFFFFF"/>
        </w:rPr>
        <w:t xml:space="preserve"> загиблих (померлих) ветеранів війни, членів сімей загиблих (померлих) Захисників та Захисниць України</w:t>
      </w:r>
      <w:r w:rsidR="00494A79">
        <w:rPr>
          <w:b w:val="0"/>
          <w:sz w:val="20"/>
          <w:szCs w:val="20"/>
          <w:shd w:val="clear" w:color="auto" w:fill="FFFFFF"/>
        </w:rPr>
        <w:t xml:space="preserve"> </w:t>
      </w:r>
      <w:r w:rsidRPr="00061C80">
        <w:rPr>
          <w:b w:val="0"/>
          <w:sz w:val="20"/>
          <w:szCs w:val="20"/>
          <w:shd w:val="clear" w:color="auto" w:fill="FFFFFF"/>
        </w:rPr>
        <w:t xml:space="preserve"> </w:t>
      </w:r>
      <w:r w:rsidRPr="00061C80">
        <w:rPr>
          <w:b w:val="0"/>
          <w:bCs w:val="0"/>
          <w:sz w:val="20"/>
          <w:szCs w:val="20"/>
        </w:rPr>
        <w:t xml:space="preserve">Широківської селищної ради </w:t>
      </w:r>
    </w:p>
    <w:p w:rsidR="00310DF6" w:rsidRPr="00061C80" w:rsidRDefault="00310DF6" w:rsidP="00494A79">
      <w:pPr>
        <w:ind w:left="11624"/>
        <w:rPr>
          <w:b/>
          <w:sz w:val="20"/>
          <w:szCs w:val="20"/>
        </w:rPr>
      </w:pPr>
      <w:r w:rsidRPr="00061C80">
        <w:rPr>
          <w:sz w:val="20"/>
          <w:szCs w:val="20"/>
        </w:rPr>
        <w:t>на 2024-202</w:t>
      </w:r>
      <w:r w:rsidR="00942CF7" w:rsidRPr="00061C80">
        <w:rPr>
          <w:sz w:val="20"/>
          <w:szCs w:val="20"/>
        </w:rPr>
        <w:t>9</w:t>
      </w:r>
      <w:r w:rsidRPr="00061C80">
        <w:rPr>
          <w:sz w:val="20"/>
          <w:szCs w:val="20"/>
        </w:rPr>
        <w:t xml:space="preserve"> роки</w:t>
      </w:r>
    </w:p>
    <w:p w:rsidR="00EF34CD" w:rsidRPr="00061C80" w:rsidRDefault="00EF34CD" w:rsidP="00870810">
      <w:pPr>
        <w:rPr>
          <w:sz w:val="28"/>
          <w:szCs w:val="28"/>
        </w:rPr>
      </w:pPr>
    </w:p>
    <w:p w:rsidR="00870810" w:rsidRPr="00061C80" w:rsidRDefault="00870810" w:rsidP="00870810">
      <w:pPr>
        <w:jc w:val="center"/>
        <w:rPr>
          <w:b/>
        </w:rPr>
      </w:pPr>
      <w:r w:rsidRPr="00061C80">
        <w:rPr>
          <w:b/>
        </w:rPr>
        <w:t xml:space="preserve">Перелік завдань та заходів </w:t>
      </w:r>
    </w:p>
    <w:p w:rsidR="00870810" w:rsidRPr="00061C80" w:rsidRDefault="00870810" w:rsidP="00870810">
      <w:pPr>
        <w:pStyle w:val="20"/>
        <w:shd w:val="clear" w:color="auto" w:fill="auto"/>
        <w:spacing w:before="0" w:line="240" w:lineRule="auto"/>
        <w:contextualSpacing/>
        <w:rPr>
          <w:bCs w:val="0"/>
          <w:sz w:val="24"/>
          <w:szCs w:val="24"/>
        </w:rPr>
      </w:pPr>
      <w:r w:rsidRPr="00061C80">
        <w:rPr>
          <w:sz w:val="24"/>
          <w:szCs w:val="24"/>
        </w:rPr>
        <w:t xml:space="preserve">Програми </w:t>
      </w:r>
      <w:r w:rsidRPr="00061C80">
        <w:rPr>
          <w:bCs w:val="0"/>
          <w:sz w:val="24"/>
          <w:szCs w:val="24"/>
        </w:rPr>
        <w:t xml:space="preserve">підтримки </w:t>
      </w:r>
      <w:r w:rsidRPr="00061C80">
        <w:rPr>
          <w:sz w:val="24"/>
          <w:szCs w:val="24"/>
          <w:shd w:val="clear" w:color="auto" w:fill="FFFFFF"/>
        </w:rPr>
        <w:t xml:space="preserve">ветеранів війни та членів їх сімей, членів сімей загиблих (померлих) ветеранів війни, членів сімей загиблих (померлих) Захисників </w:t>
      </w:r>
      <w:r w:rsidR="00527358" w:rsidRPr="00061C80">
        <w:rPr>
          <w:sz w:val="24"/>
          <w:szCs w:val="24"/>
          <w:shd w:val="clear" w:color="auto" w:fill="FFFFFF"/>
        </w:rPr>
        <w:t>і</w:t>
      </w:r>
      <w:r w:rsidRPr="00061C80">
        <w:rPr>
          <w:sz w:val="24"/>
          <w:szCs w:val="24"/>
          <w:shd w:val="clear" w:color="auto" w:fill="FFFFFF"/>
        </w:rPr>
        <w:t xml:space="preserve"> Захисниць України </w:t>
      </w:r>
      <w:r w:rsidRPr="00061C80">
        <w:rPr>
          <w:bCs w:val="0"/>
          <w:sz w:val="24"/>
          <w:szCs w:val="24"/>
        </w:rPr>
        <w:t xml:space="preserve">Широківської селищної ради </w:t>
      </w:r>
    </w:p>
    <w:p w:rsidR="00870810" w:rsidRPr="00061C80" w:rsidRDefault="00870810" w:rsidP="00870810">
      <w:pPr>
        <w:jc w:val="center"/>
        <w:rPr>
          <w:b/>
        </w:rPr>
      </w:pPr>
      <w:r w:rsidRPr="00061C80">
        <w:rPr>
          <w:b/>
        </w:rPr>
        <w:t>на 2024-202</w:t>
      </w:r>
      <w:r w:rsidR="00492055" w:rsidRPr="00061C80">
        <w:rPr>
          <w:b/>
        </w:rPr>
        <w:t>9</w:t>
      </w:r>
      <w:r w:rsidRPr="00061C80">
        <w:rPr>
          <w:b/>
        </w:rPr>
        <w:t xml:space="preserve"> роки</w:t>
      </w:r>
    </w:p>
    <w:p w:rsidR="00870810" w:rsidRDefault="00870810"/>
    <w:tbl>
      <w:tblPr>
        <w:tblStyle w:val="a3"/>
        <w:tblW w:w="15370" w:type="dxa"/>
        <w:tblLayout w:type="fixed"/>
        <w:tblLook w:val="04A0"/>
      </w:tblPr>
      <w:tblGrid>
        <w:gridCol w:w="623"/>
        <w:gridCol w:w="1895"/>
        <w:gridCol w:w="3260"/>
        <w:gridCol w:w="2268"/>
        <w:gridCol w:w="993"/>
        <w:gridCol w:w="992"/>
        <w:gridCol w:w="425"/>
        <w:gridCol w:w="284"/>
        <w:gridCol w:w="567"/>
        <w:gridCol w:w="141"/>
        <w:gridCol w:w="709"/>
        <w:gridCol w:w="142"/>
        <w:gridCol w:w="709"/>
        <w:gridCol w:w="2362"/>
      </w:tblGrid>
      <w:tr w:rsidR="0032574B" w:rsidRPr="00061C80" w:rsidTr="00437445">
        <w:tc>
          <w:tcPr>
            <w:tcW w:w="623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895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 xml:space="preserve">Зміст заходів програми з виконання завдання </w:t>
            </w:r>
          </w:p>
        </w:tc>
        <w:tc>
          <w:tcPr>
            <w:tcW w:w="2268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993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 xml:space="preserve">Строки </w:t>
            </w:r>
            <w:proofErr w:type="spellStart"/>
            <w:r w:rsidRPr="00061C80">
              <w:rPr>
                <w:b/>
                <w:bCs/>
                <w:sz w:val="18"/>
                <w:szCs w:val="18"/>
              </w:rPr>
              <w:t>вико-нання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870810" w:rsidRPr="00061C80" w:rsidRDefault="00870810" w:rsidP="0026531D">
            <w:pPr>
              <w:spacing w:line="206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61C80">
              <w:rPr>
                <w:b/>
                <w:sz w:val="18"/>
                <w:szCs w:val="18"/>
              </w:rPr>
              <w:t xml:space="preserve">Джерела </w:t>
            </w:r>
            <w:proofErr w:type="spellStart"/>
            <w:r w:rsidRPr="00061C80">
              <w:rPr>
                <w:b/>
                <w:sz w:val="18"/>
                <w:szCs w:val="18"/>
              </w:rPr>
              <w:t>фінансу-вання</w:t>
            </w:r>
            <w:proofErr w:type="spellEnd"/>
          </w:p>
        </w:tc>
        <w:tc>
          <w:tcPr>
            <w:tcW w:w="2977" w:type="dxa"/>
            <w:gridSpan w:val="7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 xml:space="preserve">Орієнтовані обсяги фінансування за роками виконання, </w:t>
            </w:r>
          </w:p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 xml:space="preserve">тис. </w:t>
            </w:r>
            <w:proofErr w:type="spellStart"/>
            <w:r w:rsidRPr="00061C80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061C8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62" w:type="dxa"/>
            <w:vMerge w:val="restart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 xml:space="preserve">Очікуваний результат </w:t>
            </w:r>
          </w:p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>від виконання заходу</w:t>
            </w:r>
          </w:p>
        </w:tc>
      </w:tr>
      <w:tr w:rsidR="00014405" w:rsidRPr="00061C80" w:rsidTr="00437445">
        <w:tc>
          <w:tcPr>
            <w:tcW w:w="623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3260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2268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993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992" w:type="dxa"/>
            <w:vMerge/>
          </w:tcPr>
          <w:p w:rsidR="00870810" w:rsidRPr="00061C80" w:rsidRDefault="00870810" w:rsidP="00870810">
            <w:pPr>
              <w:jc w:val="both"/>
            </w:pPr>
          </w:p>
        </w:tc>
        <w:tc>
          <w:tcPr>
            <w:tcW w:w="425" w:type="dxa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61C80">
              <w:rPr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51" w:type="dxa"/>
            <w:gridSpan w:val="2"/>
            <w:vAlign w:val="center"/>
          </w:tcPr>
          <w:p w:rsidR="00870810" w:rsidRPr="00061C80" w:rsidRDefault="00870810" w:rsidP="00870810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61C80">
              <w:rPr>
                <w:b/>
                <w:sz w:val="18"/>
                <w:szCs w:val="18"/>
              </w:rPr>
              <w:t>2024 рік</w:t>
            </w:r>
          </w:p>
        </w:tc>
        <w:tc>
          <w:tcPr>
            <w:tcW w:w="850" w:type="dxa"/>
            <w:gridSpan w:val="2"/>
            <w:vAlign w:val="center"/>
          </w:tcPr>
          <w:p w:rsidR="00870810" w:rsidRPr="00061C80" w:rsidRDefault="00870810" w:rsidP="0026531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61C80">
              <w:rPr>
                <w:b/>
                <w:sz w:val="18"/>
                <w:szCs w:val="18"/>
              </w:rPr>
              <w:t>2025 рік</w:t>
            </w:r>
          </w:p>
        </w:tc>
        <w:tc>
          <w:tcPr>
            <w:tcW w:w="851" w:type="dxa"/>
            <w:gridSpan w:val="2"/>
            <w:vAlign w:val="center"/>
          </w:tcPr>
          <w:p w:rsidR="00870810" w:rsidRPr="00061C80" w:rsidRDefault="00870810" w:rsidP="00870810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61C80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2362" w:type="dxa"/>
            <w:vMerge/>
          </w:tcPr>
          <w:p w:rsidR="00870810" w:rsidRPr="00061C80" w:rsidRDefault="00870810" w:rsidP="00870810">
            <w:pPr>
              <w:jc w:val="both"/>
            </w:pPr>
          </w:p>
        </w:tc>
      </w:tr>
      <w:tr w:rsidR="00A72C71" w:rsidRPr="00061C80" w:rsidTr="00437445">
        <w:tc>
          <w:tcPr>
            <w:tcW w:w="623" w:type="dxa"/>
            <w:vMerge w:val="restart"/>
          </w:tcPr>
          <w:p w:rsidR="00A72C71" w:rsidRPr="00E56EA4" w:rsidRDefault="00A72C71" w:rsidP="00870810">
            <w:pPr>
              <w:jc w:val="both"/>
            </w:pPr>
            <w:r w:rsidRPr="00E56EA4">
              <w:t>1</w:t>
            </w:r>
          </w:p>
        </w:tc>
        <w:tc>
          <w:tcPr>
            <w:tcW w:w="1895" w:type="dxa"/>
            <w:vMerge w:val="restart"/>
          </w:tcPr>
          <w:p w:rsidR="00A72C71" w:rsidRPr="00E56EA4" w:rsidRDefault="00A72C71" w:rsidP="00494A79">
            <w:pPr>
              <w:jc w:val="both"/>
            </w:pPr>
            <w:r w:rsidRPr="00E56EA4">
              <w:rPr>
                <w:shd w:val="clear" w:color="auto" w:fill="FFFFFF"/>
              </w:rPr>
              <w:t xml:space="preserve">Забезпечення матеріальної та </w:t>
            </w:r>
            <w:r w:rsidRPr="00E56EA4">
              <w:t xml:space="preserve">соціальної підтримки </w:t>
            </w:r>
            <w:r w:rsidRPr="00E56EA4">
              <w:rPr>
                <w:shd w:val="clear" w:color="auto" w:fill="FFFFFF"/>
              </w:rPr>
              <w:t>ветеранів війни та членів їх сімей,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260" w:type="dxa"/>
          </w:tcPr>
          <w:p w:rsidR="00A72C71" w:rsidRPr="00E56EA4" w:rsidRDefault="00A72C71" w:rsidP="00E55E74">
            <w:pPr>
              <w:jc w:val="both"/>
            </w:pPr>
            <w:r w:rsidRPr="00E56EA4">
              <w:rPr>
                <w:shd w:val="clear" w:color="auto" w:fill="FFFFFF"/>
              </w:rPr>
              <w:t>З</w:t>
            </w:r>
            <w:r w:rsidRPr="00E56EA4">
              <w:t>дійснення витрат на поховання загиблих (померлих) військовослужбовців, учасників бойових дій, які загинули (померли</w:t>
            </w:r>
            <w:r w:rsidR="00E55E74" w:rsidRPr="00E56EA4">
              <w:t>)</w:t>
            </w:r>
            <w:r w:rsidRPr="00E56EA4">
              <w:t xml:space="preserve"> внаслідок військової агресії Російської Федерації проти України (Програма соціального захисту населення Широківської селищної ради</w:t>
            </w:r>
            <w:r w:rsidRPr="00E56EA4">
              <w:rPr>
                <w:i/>
              </w:rPr>
              <w:t>)</w:t>
            </w:r>
          </w:p>
        </w:tc>
        <w:tc>
          <w:tcPr>
            <w:tcW w:w="2268" w:type="dxa"/>
          </w:tcPr>
          <w:p w:rsidR="00F86405" w:rsidRPr="00E56EA4" w:rsidRDefault="00A72C71" w:rsidP="00F67769">
            <w:pPr>
              <w:jc w:val="both"/>
            </w:pPr>
            <w:r w:rsidRPr="00E56EA4">
              <w:t xml:space="preserve">виконавчий комітет Широківської селищної ради; </w:t>
            </w:r>
          </w:p>
          <w:p w:rsidR="00A72C71" w:rsidRPr="00E56EA4" w:rsidRDefault="00A72C71" w:rsidP="00F67769">
            <w:pPr>
              <w:jc w:val="both"/>
            </w:pPr>
            <w:r w:rsidRPr="00E56EA4"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A72C71" w:rsidRPr="00E56EA4" w:rsidRDefault="00A72C71" w:rsidP="00F67769">
            <w:pPr>
              <w:jc w:val="both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A72C71" w:rsidRPr="00E56EA4" w:rsidRDefault="00A72C71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A72C71" w:rsidRPr="00E56EA4" w:rsidRDefault="00A72C71" w:rsidP="00494A79">
            <w:pPr>
              <w:jc w:val="center"/>
            </w:pPr>
            <w:r w:rsidRPr="00E56EA4">
              <w:t>У межах загального обсягу кошторисних призначень відповідної програми</w:t>
            </w:r>
          </w:p>
        </w:tc>
        <w:tc>
          <w:tcPr>
            <w:tcW w:w="2362" w:type="dxa"/>
          </w:tcPr>
          <w:p w:rsidR="00A72C71" w:rsidRPr="00E56EA4" w:rsidRDefault="00A72C71" w:rsidP="00F67769">
            <w:pPr>
              <w:jc w:val="both"/>
            </w:pPr>
            <w:r w:rsidRPr="00E56EA4">
              <w:rPr>
                <w:bCs/>
              </w:rPr>
              <w:t xml:space="preserve">Збереження та вшанування пам’яті про </w:t>
            </w:r>
            <w:r w:rsidRPr="00E56EA4">
              <w:t>військовослужбовців, учасників бойових дій</w:t>
            </w:r>
            <w:r w:rsidRPr="00E56EA4">
              <w:rPr>
                <w:bCs/>
              </w:rPr>
              <w:t>,</w:t>
            </w:r>
            <w:r w:rsidRPr="00E56EA4">
              <w:t xml:space="preserve"> які загинули (померли внаслідок військової агресії Російської Федерації проти України</w:t>
            </w:r>
          </w:p>
        </w:tc>
      </w:tr>
      <w:tr w:rsidR="00A72C71" w:rsidRPr="00061C80" w:rsidTr="00437445">
        <w:tc>
          <w:tcPr>
            <w:tcW w:w="623" w:type="dxa"/>
            <w:vMerge/>
          </w:tcPr>
          <w:p w:rsidR="00A72C71" w:rsidRPr="00E56EA4" w:rsidRDefault="00A72C71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A72C71" w:rsidRPr="00E56EA4" w:rsidRDefault="00A72C71" w:rsidP="001C6D4C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A72C71" w:rsidRPr="00E56EA4" w:rsidRDefault="00A72C71" w:rsidP="00E56EA4">
            <w:pPr>
              <w:ind w:left="-57" w:right="-57"/>
              <w:jc w:val="both"/>
            </w:pPr>
            <w:r w:rsidRPr="00E56EA4">
              <w:t>Надання матеріальної допомоги на лікування ветеранам війни,</w:t>
            </w:r>
            <w:r w:rsidRPr="00E56EA4">
              <w:rPr>
                <w:shd w:val="clear" w:color="auto" w:fill="FFFFFF"/>
              </w:rPr>
              <w:t xml:space="preserve"> членам їх сімей, членам сімей загиблих (померлих) ветеранів війни, членам сімей загиблих (померлих) Захисників і Захисниць України</w:t>
            </w:r>
            <w:r w:rsidRPr="00E56EA4">
              <w:t xml:space="preserve"> відповідно до Поряду надання матеріальної допомоги мешканцям Широківської селищної громади</w:t>
            </w:r>
            <w:r w:rsidR="00F86405" w:rsidRPr="00E56EA4">
              <w:t xml:space="preserve"> </w:t>
            </w:r>
            <w:r w:rsidR="00F86405" w:rsidRPr="00E56EA4">
              <w:lastRenderedPageBreak/>
              <w:t>(Програма соціального захисту населення Широківської селищної ради)</w:t>
            </w:r>
          </w:p>
        </w:tc>
        <w:tc>
          <w:tcPr>
            <w:tcW w:w="2268" w:type="dxa"/>
          </w:tcPr>
          <w:p w:rsidR="00F86405" w:rsidRPr="00E56EA4" w:rsidRDefault="00A72C71" w:rsidP="00031AE9">
            <w:pPr>
              <w:jc w:val="both"/>
            </w:pPr>
            <w:r w:rsidRPr="00E56EA4">
              <w:lastRenderedPageBreak/>
              <w:t xml:space="preserve">виконавчий комітет Широківської селищної ради; </w:t>
            </w:r>
          </w:p>
          <w:p w:rsidR="00A72C71" w:rsidRPr="00E56EA4" w:rsidRDefault="00A72C71" w:rsidP="00031AE9">
            <w:pPr>
              <w:jc w:val="both"/>
            </w:pPr>
            <w:r w:rsidRPr="00E56EA4"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A72C71" w:rsidRPr="00E56EA4" w:rsidRDefault="00A72C71" w:rsidP="00031AE9">
            <w:pPr>
              <w:jc w:val="both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A72C71" w:rsidRPr="00E56EA4" w:rsidRDefault="00A72C71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A72C71" w:rsidRPr="00E56EA4" w:rsidRDefault="00A72C71" w:rsidP="00494A79">
            <w:pPr>
              <w:jc w:val="center"/>
            </w:pPr>
            <w:r w:rsidRPr="00E56EA4">
              <w:t>У межах загального обсягу кошторисних призначень відповідної програми</w:t>
            </w:r>
          </w:p>
        </w:tc>
        <w:tc>
          <w:tcPr>
            <w:tcW w:w="2362" w:type="dxa"/>
          </w:tcPr>
          <w:p w:rsidR="00A72C71" w:rsidRPr="00E56EA4" w:rsidRDefault="00A72C71" w:rsidP="00494A79">
            <w:pPr>
              <w:jc w:val="both"/>
              <w:rPr>
                <w:bCs/>
              </w:rPr>
            </w:pPr>
            <w:r w:rsidRPr="00E56EA4">
              <w:rPr>
                <w:bCs/>
              </w:rPr>
              <w:t>Підтримка та надання додаткових гарантій соціального захисту ветеранів війни</w:t>
            </w:r>
            <w:r w:rsidRPr="00E56EA4">
              <w:t>,</w:t>
            </w:r>
            <w:r w:rsidRPr="00E56EA4">
              <w:rPr>
                <w:shd w:val="clear" w:color="auto" w:fill="FFFFFF"/>
              </w:rPr>
              <w:t xml:space="preserve"> членів їх сімей, членів сімей загиблих (померлих) ветеранів війни, членів сімей загиблих (померлих) Захисників і </w:t>
            </w:r>
            <w:r w:rsidRPr="00E56EA4">
              <w:rPr>
                <w:shd w:val="clear" w:color="auto" w:fill="FFFFFF"/>
              </w:rPr>
              <w:lastRenderedPageBreak/>
              <w:t>Захисниць України</w:t>
            </w:r>
          </w:p>
        </w:tc>
      </w:tr>
      <w:tr w:rsidR="00F86405" w:rsidRPr="00061C80" w:rsidTr="00437445">
        <w:tc>
          <w:tcPr>
            <w:tcW w:w="623" w:type="dxa"/>
            <w:vMerge/>
          </w:tcPr>
          <w:p w:rsidR="00F86405" w:rsidRPr="00E56EA4" w:rsidRDefault="00F86405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F86405" w:rsidRPr="00E56EA4" w:rsidRDefault="00F86405" w:rsidP="001C6D4C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F86405" w:rsidRPr="00E56EA4" w:rsidRDefault="00F86405" w:rsidP="00494A79">
            <w:pPr>
              <w:jc w:val="both"/>
            </w:pPr>
            <w:r w:rsidRPr="00E56EA4">
              <w:t>Забезпечення безоплатним харчуванням здобувачів освіти закладів загальної середньої освіти та вихованців закладів дошкільної освіти з числа осіб, визначених у статтях 10 та 10-1 Закону України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F86405" w:rsidRPr="00E56EA4" w:rsidRDefault="00F86405" w:rsidP="00031AE9">
            <w:pPr>
              <w:jc w:val="both"/>
            </w:pPr>
            <w:r w:rsidRPr="00E56EA4">
              <w:t xml:space="preserve">виконавчий комітет Широківської селищної ради; </w:t>
            </w:r>
          </w:p>
          <w:p w:rsidR="00F86405" w:rsidRPr="00E56EA4" w:rsidRDefault="00F86405" w:rsidP="00031AE9">
            <w:pPr>
              <w:jc w:val="both"/>
            </w:pPr>
            <w:r w:rsidRPr="00E56EA4">
              <w:t>відділ освіти</w:t>
            </w:r>
            <w:r w:rsidR="00437445" w:rsidRPr="00E56EA4">
              <w:t xml:space="preserve"> Широківської селищної ради</w:t>
            </w:r>
          </w:p>
        </w:tc>
        <w:tc>
          <w:tcPr>
            <w:tcW w:w="993" w:type="dxa"/>
          </w:tcPr>
          <w:p w:rsidR="00F86405" w:rsidRPr="00E56EA4" w:rsidRDefault="00F86405" w:rsidP="00494A79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494A79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F86405" w:rsidRPr="00E56EA4" w:rsidRDefault="00F86405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F86405" w:rsidRPr="00E56EA4" w:rsidRDefault="00F86405" w:rsidP="00F86405">
            <w:pPr>
              <w:jc w:val="center"/>
            </w:pPr>
            <w:r w:rsidRPr="00E56EA4">
              <w:t>У межах кошторису закладів загальної середньої та дошкільної освіти</w:t>
            </w:r>
          </w:p>
        </w:tc>
        <w:tc>
          <w:tcPr>
            <w:tcW w:w="2362" w:type="dxa"/>
          </w:tcPr>
          <w:p w:rsidR="00F86405" w:rsidRPr="00E56EA4" w:rsidRDefault="00F86405" w:rsidP="00E56EA4">
            <w:pPr>
              <w:jc w:val="both"/>
            </w:pPr>
            <w:r w:rsidRPr="00E56EA4">
              <w:t xml:space="preserve">Забезпечення підтримки осіб, визначених у статтях 10 та 10-1 Закону України «Про статус ветеранів війни, гарантії їх соціального захисту», завдяки зменшенню витрат на харчування здобувачів освіти закладів загальної середньої освіти та дошкільної освіти </w:t>
            </w:r>
          </w:p>
        </w:tc>
      </w:tr>
      <w:tr w:rsidR="00F86405" w:rsidRPr="00061C80" w:rsidTr="00437445">
        <w:tc>
          <w:tcPr>
            <w:tcW w:w="623" w:type="dxa"/>
            <w:vMerge/>
          </w:tcPr>
          <w:p w:rsidR="00F86405" w:rsidRPr="00E56EA4" w:rsidRDefault="00F86405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F86405" w:rsidRPr="00E56EA4" w:rsidRDefault="00F86405" w:rsidP="001C6D4C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F86405" w:rsidRPr="00E56EA4" w:rsidRDefault="00F86405" w:rsidP="00494A79">
            <w:pPr>
              <w:jc w:val="both"/>
            </w:pPr>
            <w:r w:rsidRPr="00E56EA4">
              <w:t>Забезпечення безоплатним оздоровленням здобувачів освіти закладів загальної середньої освіти з числа осіб, визначених у статтях 10 та 10-1 Закону України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F86405" w:rsidRPr="00E56EA4" w:rsidRDefault="00F86405" w:rsidP="00031AE9">
            <w:pPr>
              <w:jc w:val="both"/>
            </w:pPr>
            <w:r w:rsidRPr="00E56EA4">
              <w:t xml:space="preserve">виконавчий комітет Широківської селищної ради; </w:t>
            </w:r>
          </w:p>
          <w:p w:rsidR="00F86405" w:rsidRPr="00E56EA4" w:rsidRDefault="00F86405" w:rsidP="00031AE9">
            <w:pPr>
              <w:jc w:val="both"/>
            </w:pPr>
            <w:r w:rsidRPr="00E56EA4">
              <w:t>відділ освіти</w:t>
            </w:r>
            <w:r w:rsidR="00437445" w:rsidRPr="00E56EA4">
              <w:t xml:space="preserve"> Широківської селищної ради</w:t>
            </w:r>
          </w:p>
        </w:tc>
        <w:tc>
          <w:tcPr>
            <w:tcW w:w="993" w:type="dxa"/>
          </w:tcPr>
          <w:p w:rsidR="00F86405" w:rsidRPr="00E56EA4" w:rsidRDefault="00F86405" w:rsidP="00494A79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494A79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F86405" w:rsidRPr="00E56EA4" w:rsidRDefault="00F86405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F86405" w:rsidRPr="00E56EA4" w:rsidRDefault="00F86405" w:rsidP="00F86405">
            <w:pPr>
              <w:jc w:val="center"/>
            </w:pPr>
            <w:r w:rsidRPr="00E56EA4">
              <w:t>У межах фінансового ресурсу бюджету</w:t>
            </w:r>
          </w:p>
        </w:tc>
        <w:tc>
          <w:tcPr>
            <w:tcW w:w="2362" w:type="dxa"/>
          </w:tcPr>
          <w:p w:rsidR="00F86405" w:rsidRPr="00E56EA4" w:rsidRDefault="00F86405" w:rsidP="00494A79">
            <w:pPr>
              <w:jc w:val="both"/>
            </w:pPr>
            <w:r w:rsidRPr="00E56EA4">
              <w:t>Забезпечення підтримки осіб, визначених у статтях 10 та 10-1 Закону України «Про статус ветеранів війни, гарантії їх соціального захисту», завдяки зменшенню витрат на оздоровлення здобувачів освіти закладів загальної середньої освіти</w:t>
            </w:r>
          </w:p>
        </w:tc>
      </w:tr>
      <w:tr w:rsidR="0028354B" w:rsidRPr="00061C80" w:rsidTr="00437445">
        <w:tc>
          <w:tcPr>
            <w:tcW w:w="623" w:type="dxa"/>
            <w:vMerge/>
          </w:tcPr>
          <w:p w:rsidR="0028354B" w:rsidRPr="00E56EA4" w:rsidRDefault="0028354B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28354B" w:rsidRPr="00E56EA4" w:rsidRDefault="0028354B" w:rsidP="00870810">
            <w:pPr>
              <w:jc w:val="both"/>
            </w:pPr>
          </w:p>
        </w:tc>
        <w:tc>
          <w:tcPr>
            <w:tcW w:w="3260" w:type="dxa"/>
          </w:tcPr>
          <w:p w:rsidR="0028354B" w:rsidRPr="00E56EA4" w:rsidRDefault="0028354B" w:rsidP="00031AE9">
            <w:pPr>
              <w:jc w:val="both"/>
            </w:pPr>
            <w:r w:rsidRPr="00E56EA4">
              <w:t xml:space="preserve">Надання повного переліку адміністративних послуг ветеранам війни, </w:t>
            </w:r>
            <w:r w:rsidRPr="00E56EA4">
              <w:rPr>
                <w:shd w:val="clear" w:color="auto" w:fill="FFFFFF"/>
              </w:rPr>
              <w:t>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2268" w:type="dxa"/>
          </w:tcPr>
          <w:p w:rsidR="0028354B" w:rsidRPr="00E56EA4" w:rsidRDefault="00E56EA4" w:rsidP="00031AE9">
            <w:pPr>
              <w:jc w:val="both"/>
            </w:pPr>
            <w:r>
              <w:t xml:space="preserve">Відділ </w:t>
            </w:r>
            <w:r w:rsidR="0028354B" w:rsidRPr="00E56EA4">
              <w:t xml:space="preserve">«Центр надання адміністративних послуг» </w:t>
            </w:r>
            <w:r>
              <w:t xml:space="preserve">виконавчого комітету </w:t>
            </w:r>
            <w:proofErr w:type="spellStart"/>
            <w:r w:rsidR="0028354B" w:rsidRPr="00E56EA4">
              <w:t>Широківської</w:t>
            </w:r>
            <w:proofErr w:type="spellEnd"/>
            <w:r w:rsidR="0028354B" w:rsidRPr="00E56EA4">
              <w:t xml:space="preserve"> селищної ради</w:t>
            </w:r>
          </w:p>
        </w:tc>
        <w:tc>
          <w:tcPr>
            <w:tcW w:w="993" w:type="dxa"/>
          </w:tcPr>
          <w:p w:rsidR="0028354B" w:rsidRPr="00E56EA4" w:rsidRDefault="0028354B" w:rsidP="00031AE9">
            <w:pPr>
              <w:jc w:val="both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28354B" w:rsidRPr="00E56EA4" w:rsidRDefault="0028354B" w:rsidP="00031AE9">
            <w:pPr>
              <w:jc w:val="both"/>
            </w:pPr>
            <w:r w:rsidRPr="00E56EA4">
              <w:t>Не потребує фінансування</w:t>
            </w:r>
          </w:p>
        </w:tc>
        <w:tc>
          <w:tcPr>
            <w:tcW w:w="425" w:type="dxa"/>
          </w:tcPr>
          <w:p w:rsidR="0028354B" w:rsidRPr="00E56EA4" w:rsidRDefault="00F86405" w:rsidP="00F86405">
            <w:pPr>
              <w:jc w:val="center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8354B" w:rsidRPr="00E56EA4" w:rsidRDefault="00F86405" w:rsidP="00F86405">
            <w:pPr>
              <w:jc w:val="center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28354B" w:rsidRPr="00E56EA4" w:rsidRDefault="00F86405" w:rsidP="00F86405">
            <w:pPr>
              <w:jc w:val="center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8354B" w:rsidRPr="00E56EA4" w:rsidRDefault="00F86405" w:rsidP="00F86405">
            <w:pPr>
              <w:jc w:val="center"/>
            </w:pPr>
            <w:r w:rsidRPr="00E56EA4">
              <w:t>-</w:t>
            </w:r>
          </w:p>
        </w:tc>
        <w:tc>
          <w:tcPr>
            <w:tcW w:w="2362" w:type="dxa"/>
          </w:tcPr>
          <w:p w:rsidR="0028354B" w:rsidRPr="00E56EA4" w:rsidRDefault="00F86405" w:rsidP="00031AE9">
            <w:pPr>
              <w:jc w:val="both"/>
            </w:pPr>
            <w:r w:rsidRPr="00E56EA4">
              <w:t xml:space="preserve">Отримання широкого спектру адміністративних послуг у комфортних умовах, запровадження позачергового </w:t>
            </w:r>
            <w:r w:rsidRPr="00E56EA4">
              <w:lastRenderedPageBreak/>
              <w:t>обслуговування</w:t>
            </w:r>
          </w:p>
        </w:tc>
      </w:tr>
      <w:tr w:rsidR="00F86405" w:rsidRPr="00061C80" w:rsidTr="00437445">
        <w:tc>
          <w:tcPr>
            <w:tcW w:w="623" w:type="dxa"/>
            <w:vMerge/>
          </w:tcPr>
          <w:p w:rsidR="00F86405" w:rsidRPr="00E56EA4" w:rsidRDefault="00F86405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F86405" w:rsidRPr="00E56EA4" w:rsidRDefault="00F86405" w:rsidP="00870810">
            <w:pPr>
              <w:jc w:val="both"/>
            </w:pPr>
          </w:p>
        </w:tc>
        <w:tc>
          <w:tcPr>
            <w:tcW w:w="3260" w:type="dxa"/>
          </w:tcPr>
          <w:p w:rsidR="00F86405" w:rsidRPr="00E56EA4" w:rsidRDefault="00F86405" w:rsidP="002F5771">
            <w:pPr>
              <w:jc w:val="both"/>
            </w:pPr>
            <w:r w:rsidRPr="00E56EA4">
              <w:t>Виплата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</w:tc>
        <w:tc>
          <w:tcPr>
            <w:tcW w:w="2268" w:type="dxa"/>
          </w:tcPr>
          <w:p w:rsidR="00F86405" w:rsidRPr="00E56EA4" w:rsidRDefault="00F86405" w:rsidP="00ED361C">
            <w:pPr>
              <w:jc w:val="both"/>
            </w:pPr>
            <w:r w:rsidRPr="00E56EA4">
              <w:t xml:space="preserve">виконавчий комітет Широківської селищної ради; </w:t>
            </w:r>
          </w:p>
          <w:p w:rsidR="00F86405" w:rsidRPr="00E56EA4" w:rsidRDefault="00F86405" w:rsidP="00ED361C">
            <w:pPr>
              <w:jc w:val="both"/>
            </w:pPr>
            <w:r w:rsidRPr="00E56EA4"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F86405" w:rsidRPr="00E56EA4" w:rsidRDefault="00F86405" w:rsidP="00494A79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494A79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F86405" w:rsidRPr="00E56EA4" w:rsidRDefault="00F86405" w:rsidP="00ED361C">
            <w:pPr>
              <w:jc w:val="both"/>
            </w:pPr>
            <w:r w:rsidRPr="00E56EA4">
              <w:t>Держав ний бюджет</w:t>
            </w:r>
          </w:p>
        </w:tc>
        <w:tc>
          <w:tcPr>
            <w:tcW w:w="2977" w:type="dxa"/>
            <w:gridSpan w:val="7"/>
          </w:tcPr>
          <w:p w:rsidR="00F86405" w:rsidRPr="00E56EA4" w:rsidRDefault="00F86405" w:rsidP="00F86405">
            <w:pPr>
              <w:jc w:val="center"/>
            </w:pPr>
            <w:r w:rsidRPr="00E56EA4">
              <w:t>У межах загального обсягу фінансування з державного бюджету</w:t>
            </w:r>
          </w:p>
        </w:tc>
        <w:tc>
          <w:tcPr>
            <w:tcW w:w="2362" w:type="dxa"/>
          </w:tcPr>
          <w:p w:rsidR="00F86405" w:rsidRPr="00E56EA4" w:rsidRDefault="00F86405" w:rsidP="00BB2A0B">
            <w:pPr>
              <w:jc w:val="both"/>
            </w:pPr>
            <w:r w:rsidRPr="00E56EA4">
              <w:t>Поліпшення житлових умов осіб з інвалідністю війни та сімей загиблих Захисників і Захисниць України</w:t>
            </w:r>
          </w:p>
        </w:tc>
      </w:tr>
      <w:tr w:rsidR="002F5771" w:rsidRPr="00061C80" w:rsidTr="00437445">
        <w:tc>
          <w:tcPr>
            <w:tcW w:w="623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3260" w:type="dxa"/>
          </w:tcPr>
          <w:p w:rsidR="002F5771" w:rsidRPr="00E56EA4" w:rsidRDefault="002F5771" w:rsidP="00ED361C">
            <w:pPr>
              <w:jc w:val="both"/>
            </w:pPr>
            <w:r w:rsidRPr="00E56EA4">
              <w:t xml:space="preserve">Проведення роз’яснювальної роботи щодо державних та місцевих гарантій для </w:t>
            </w:r>
            <w:r w:rsidRPr="00E56EA4">
              <w:rPr>
                <w:shd w:val="clear" w:color="auto" w:fill="FFFFFF"/>
              </w:rPr>
              <w:t xml:space="preserve">ветеранів війни та членів їх сімей, членів сімей загиблих (померлих) ветеранів війни, членів сімей загиблих (померлих), </w:t>
            </w:r>
            <w:r w:rsidRPr="00E56EA4">
              <w:t>зниклих безвісти та полонених ветеранів війни, Захисників і Захисниць України</w:t>
            </w:r>
          </w:p>
        </w:tc>
        <w:tc>
          <w:tcPr>
            <w:tcW w:w="2268" w:type="dxa"/>
          </w:tcPr>
          <w:p w:rsidR="002F5771" w:rsidRPr="00E56EA4" w:rsidRDefault="002F5771" w:rsidP="00ED361C">
            <w:pPr>
              <w:jc w:val="both"/>
            </w:pPr>
            <w:r w:rsidRPr="00E56EA4">
              <w:t xml:space="preserve">відділ соціального захисту населення Широківської селищної ради </w:t>
            </w:r>
          </w:p>
        </w:tc>
        <w:tc>
          <w:tcPr>
            <w:tcW w:w="993" w:type="dxa"/>
          </w:tcPr>
          <w:p w:rsidR="002F5771" w:rsidRPr="00E56EA4" w:rsidRDefault="002F5771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2F5771" w:rsidRPr="00E56EA4" w:rsidRDefault="002F5771" w:rsidP="00455C73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2F5771" w:rsidRPr="00E56EA4" w:rsidRDefault="002F5771" w:rsidP="00F86405">
            <w:pPr>
              <w:jc w:val="both"/>
            </w:pPr>
            <w:r w:rsidRPr="00E56EA4">
              <w:t xml:space="preserve">Збільшення обізнаності і поінформованості, допомога в реінтеграції в цивільне життя </w:t>
            </w:r>
            <w:r w:rsidRPr="00E56EA4">
              <w:rPr>
                <w:shd w:val="clear" w:color="auto" w:fill="FFFFFF"/>
              </w:rPr>
              <w:t xml:space="preserve">ветеранів війни та членів їх сімей, членів сімей загиблих (померлих) ветеранів війни, членів сімей загиблих (померлих), </w:t>
            </w:r>
            <w:r w:rsidRPr="00E56EA4">
              <w:t xml:space="preserve">зниклих безвісти та полонених ветеранів війни, Захисників і Захисниць України щодо державних та місцевих гарантій </w:t>
            </w:r>
          </w:p>
        </w:tc>
      </w:tr>
      <w:tr w:rsidR="002F5771" w:rsidRPr="00061C80" w:rsidTr="00437445">
        <w:tc>
          <w:tcPr>
            <w:tcW w:w="623" w:type="dxa"/>
            <w:vMerge w:val="restart"/>
          </w:tcPr>
          <w:p w:rsidR="002F5771" w:rsidRPr="00E56EA4" w:rsidRDefault="002F5771" w:rsidP="00870810">
            <w:pPr>
              <w:jc w:val="both"/>
            </w:pPr>
            <w:r w:rsidRPr="00E56EA4">
              <w:t>2</w:t>
            </w:r>
          </w:p>
        </w:tc>
        <w:tc>
          <w:tcPr>
            <w:tcW w:w="1895" w:type="dxa"/>
            <w:vMerge w:val="restart"/>
          </w:tcPr>
          <w:p w:rsidR="002F5771" w:rsidRPr="00E56EA4" w:rsidRDefault="002F5771" w:rsidP="00766438">
            <w:pPr>
              <w:jc w:val="both"/>
            </w:pPr>
            <w:r w:rsidRPr="00E56EA4">
              <w:t>Надання соціальних послуг ветеранам війни, членам їх сімей та членам сімей загиблих (померлих) ветеранів війни, Захисників і Захисниць України</w:t>
            </w:r>
          </w:p>
        </w:tc>
        <w:tc>
          <w:tcPr>
            <w:tcW w:w="3260" w:type="dxa"/>
          </w:tcPr>
          <w:p w:rsidR="002F5771" w:rsidRPr="00E56EA4" w:rsidRDefault="002F5771" w:rsidP="00BA1706">
            <w:pPr>
              <w:jc w:val="both"/>
            </w:pPr>
            <w:r w:rsidRPr="00E56EA4">
              <w:t xml:space="preserve">Надання соціальних послуг батькам </w:t>
            </w:r>
            <w:r w:rsidRPr="00E56EA4">
              <w:rPr>
                <w:shd w:val="clear" w:color="auto" w:fill="FFFFFF"/>
              </w:rPr>
              <w:t xml:space="preserve">загиблих (померлих) ветеранів війни, загиблих (померлих) Захисників і Захисниць України </w:t>
            </w:r>
          </w:p>
        </w:tc>
        <w:tc>
          <w:tcPr>
            <w:tcW w:w="2268" w:type="dxa"/>
          </w:tcPr>
          <w:p w:rsidR="002F5771" w:rsidRPr="00E56EA4" w:rsidRDefault="002F5771" w:rsidP="00BA1706">
            <w:pPr>
              <w:jc w:val="both"/>
            </w:pPr>
            <w:r w:rsidRPr="00E56EA4">
              <w:t>відділ соціального захисту населення Широківської селищної ради;</w:t>
            </w:r>
          </w:p>
          <w:p w:rsidR="002F5771" w:rsidRPr="00E56EA4" w:rsidRDefault="002F5771" w:rsidP="00BA1706">
            <w:pPr>
              <w:jc w:val="both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</w:t>
            </w:r>
          </w:p>
        </w:tc>
        <w:tc>
          <w:tcPr>
            <w:tcW w:w="993" w:type="dxa"/>
          </w:tcPr>
          <w:p w:rsidR="002F5771" w:rsidRPr="00E56EA4" w:rsidRDefault="002F5771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2F5771" w:rsidRPr="00E56EA4" w:rsidRDefault="002F5771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2F5771" w:rsidRPr="00E56EA4" w:rsidRDefault="002F5771" w:rsidP="002F5771">
            <w:pPr>
              <w:jc w:val="center"/>
            </w:pPr>
            <w:r w:rsidRPr="00E56EA4">
              <w:t>У межах кошторису на утримання</w:t>
            </w:r>
            <w:r w:rsidR="00766438" w:rsidRPr="00E56EA4">
              <w:t xml:space="preserve"> </w:t>
            </w:r>
          </w:p>
          <w:p w:rsidR="002F5771" w:rsidRPr="00E56EA4" w:rsidRDefault="002F5771" w:rsidP="002F5771">
            <w:pPr>
              <w:jc w:val="center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</w:t>
            </w:r>
          </w:p>
        </w:tc>
        <w:tc>
          <w:tcPr>
            <w:tcW w:w="2362" w:type="dxa"/>
            <w:vMerge w:val="restart"/>
          </w:tcPr>
          <w:p w:rsidR="002F5771" w:rsidRPr="00E56EA4" w:rsidRDefault="002F5771" w:rsidP="00766438">
            <w:pPr>
              <w:jc w:val="both"/>
            </w:pPr>
            <w:r w:rsidRPr="00E56EA4">
              <w:t>Сприяння соціальній адаптації та ефективного вирішення проблем ветеранів війни, членів їх сімей та членам сімей загиблих (померлих) ветеранів війни, Захисників і Захисниць України</w:t>
            </w:r>
          </w:p>
        </w:tc>
      </w:tr>
      <w:tr w:rsidR="002F5771" w:rsidRPr="00061C80" w:rsidTr="00437445">
        <w:tc>
          <w:tcPr>
            <w:tcW w:w="623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3260" w:type="dxa"/>
          </w:tcPr>
          <w:p w:rsidR="002F5771" w:rsidRPr="00E56EA4" w:rsidRDefault="002F5771" w:rsidP="00766438">
            <w:pPr>
              <w:jc w:val="both"/>
            </w:pPr>
            <w:r w:rsidRPr="00E56EA4">
              <w:t xml:space="preserve">Надання комплексу соціальних послуг ветеранам війни, Захисникам і Захисницям України, членам сімей загиблих (померлих) ветеранів війни, </w:t>
            </w:r>
            <w:r w:rsidRPr="00E56EA4">
              <w:lastRenderedPageBreak/>
              <w:t>Захисників і Захисниць України</w:t>
            </w:r>
          </w:p>
        </w:tc>
        <w:tc>
          <w:tcPr>
            <w:tcW w:w="2268" w:type="dxa"/>
          </w:tcPr>
          <w:p w:rsidR="002F5771" w:rsidRPr="00E56EA4" w:rsidRDefault="002F5771" w:rsidP="00BA1706">
            <w:pPr>
              <w:jc w:val="both"/>
            </w:pPr>
            <w:r w:rsidRPr="00E56EA4">
              <w:lastRenderedPageBreak/>
              <w:t xml:space="preserve">відділ соціального захисту населення Широківської селищної ради; </w:t>
            </w:r>
          </w:p>
          <w:p w:rsidR="002F5771" w:rsidRPr="00E56EA4" w:rsidRDefault="002F5771" w:rsidP="00BA1706">
            <w:pPr>
              <w:jc w:val="both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</w:t>
            </w:r>
            <w:r w:rsidRPr="00E56EA4">
              <w:lastRenderedPageBreak/>
              <w:t>ЦНСП»</w:t>
            </w:r>
          </w:p>
        </w:tc>
        <w:tc>
          <w:tcPr>
            <w:tcW w:w="993" w:type="dxa"/>
          </w:tcPr>
          <w:p w:rsidR="002F5771" w:rsidRPr="00E56EA4" w:rsidRDefault="002F5771" w:rsidP="00766438">
            <w:pPr>
              <w:spacing w:line="228" w:lineRule="auto"/>
              <w:ind w:left="-57" w:right="-57"/>
              <w:jc w:val="center"/>
            </w:pPr>
            <w:r w:rsidRPr="00E56EA4">
              <w:lastRenderedPageBreak/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2F5771" w:rsidRPr="00E56EA4" w:rsidRDefault="002F5771" w:rsidP="00455C73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2F5771" w:rsidRPr="00E56EA4" w:rsidRDefault="002F5771" w:rsidP="002F5771">
            <w:pPr>
              <w:jc w:val="center"/>
            </w:pPr>
            <w:r w:rsidRPr="00E56EA4">
              <w:t>У межах кошторису на утримання</w:t>
            </w:r>
            <w:r w:rsidR="00766438" w:rsidRPr="00E56EA4">
              <w:t xml:space="preserve"> </w:t>
            </w:r>
          </w:p>
          <w:p w:rsidR="002F5771" w:rsidRPr="00E56EA4" w:rsidRDefault="002F5771" w:rsidP="002F5771">
            <w:pPr>
              <w:jc w:val="center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</w:t>
            </w:r>
          </w:p>
        </w:tc>
        <w:tc>
          <w:tcPr>
            <w:tcW w:w="2362" w:type="dxa"/>
            <w:vMerge/>
          </w:tcPr>
          <w:p w:rsidR="002F5771" w:rsidRPr="00E56EA4" w:rsidRDefault="002F5771" w:rsidP="00870810">
            <w:pPr>
              <w:jc w:val="both"/>
            </w:pPr>
          </w:p>
        </w:tc>
      </w:tr>
      <w:tr w:rsidR="002F5771" w:rsidRPr="00061C80" w:rsidTr="00437445">
        <w:tc>
          <w:tcPr>
            <w:tcW w:w="623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3260" w:type="dxa"/>
          </w:tcPr>
          <w:p w:rsidR="002F5771" w:rsidRPr="00E56EA4" w:rsidRDefault="002F5771" w:rsidP="00E56EA4">
            <w:pPr>
              <w:jc w:val="both"/>
            </w:pPr>
            <w:r w:rsidRPr="00E56EA4">
              <w:t xml:space="preserve">Створення </w:t>
            </w:r>
            <w:proofErr w:type="spellStart"/>
            <w:r w:rsidRPr="00E56EA4">
              <w:t>ХАБу</w:t>
            </w:r>
            <w:proofErr w:type="spellEnd"/>
            <w:r w:rsidRPr="00E56EA4">
              <w:t xml:space="preserve"> для ветеранів війни, членів їх сімей та членів сімей загиблих (померлих) ветеранів війни, Захисників і Захисниць України</w:t>
            </w:r>
          </w:p>
        </w:tc>
        <w:tc>
          <w:tcPr>
            <w:tcW w:w="2268" w:type="dxa"/>
          </w:tcPr>
          <w:p w:rsidR="002F5771" w:rsidRPr="00E56EA4" w:rsidRDefault="00DC234B" w:rsidP="00BA1706">
            <w:pPr>
              <w:jc w:val="both"/>
              <w:rPr>
                <w:lang w:val="ru-RU"/>
              </w:rPr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ЦНСП»;</w:t>
            </w:r>
          </w:p>
          <w:p w:rsidR="002F5771" w:rsidRPr="00E56EA4" w:rsidRDefault="002F5771" w:rsidP="00BA1706">
            <w:pPr>
              <w:jc w:val="both"/>
            </w:pPr>
            <w:r w:rsidRPr="00E56EA4">
              <w:t>громадські організації (за згодою)</w:t>
            </w:r>
          </w:p>
        </w:tc>
        <w:tc>
          <w:tcPr>
            <w:tcW w:w="993" w:type="dxa"/>
          </w:tcPr>
          <w:p w:rsidR="002F5771" w:rsidRPr="00E56EA4" w:rsidRDefault="002F5771" w:rsidP="00BA1706">
            <w:pPr>
              <w:spacing w:line="228" w:lineRule="auto"/>
              <w:ind w:left="-57" w:right="-57"/>
              <w:jc w:val="center"/>
            </w:pPr>
            <w:r w:rsidRPr="00E56EA4">
              <w:t>2027-2029 роки</w:t>
            </w:r>
          </w:p>
        </w:tc>
        <w:tc>
          <w:tcPr>
            <w:tcW w:w="992" w:type="dxa"/>
          </w:tcPr>
          <w:p w:rsidR="002F5771" w:rsidRPr="00E56EA4" w:rsidRDefault="002F5771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  <w:vMerge/>
          </w:tcPr>
          <w:p w:rsidR="002F5771" w:rsidRPr="00E56EA4" w:rsidRDefault="002F5771" w:rsidP="00870810">
            <w:pPr>
              <w:jc w:val="both"/>
            </w:pPr>
          </w:p>
        </w:tc>
      </w:tr>
      <w:tr w:rsidR="002F5771" w:rsidRPr="00061C80" w:rsidTr="00437445">
        <w:tc>
          <w:tcPr>
            <w:tcW w:w="623" w:type="dxa"/>
            <w:vMerge w:val="restart"/>
          </w:tcPr>
          <w:p w:rsidR="002F5771" w:rsidRPr="00E56EA4" w:rsidRDefault="002F5771" w:rsidP="00870810">
            <w:pPr>
              <w:jc w:val="both"/>
            </w:pPr>
            <w:r w:rsidRPr="00E56EA4">
              <w:t>3</w:t>
            </w:r>
          </w:p>
        </w:tc>
        <w:tc>
          <w:tcPr>
            <w:tcW w:w="1895" w:type="dxa"/>
            <w:vMerge w:val="restart"/>
          </w:tcPr>
          <w:p w:rsidR="002F5771" w:rsidRPr="00E56EA4" w:rsidRDefault="002F5771" w:rsidP="00766438">
            <w:pPr>
              <w:jc w:val="both"/>
            </w:pPr>
            <w:r w:rsidRPr="00E56EA4">
              <w:t>Психосоціальна підтримка ветеранів війни, членів їх сімей та членів сімей загиблих (померлих) ветеранів війни, Захисників і Захисниць України</w:t>
            </w:r>
          </w:p>
        </w:tc>
        <w:tc>
          <w:tcPr>
            <w:tcW w:w="3260" w:type="dxa"/>
          </w:tcPr>
          <w:p w:rsidR="002F5771" w:rsidRPr="00E56EA4" w:rsidRDefault="002F5771" w:rsidP="00BA1706">
            <w:pPr>
              <w:jc w:val="both"/>
            </w:pPr>
            <w:r w:rsidRPr="00E56EA4">
              <w:t xml:space="preserve">Створення та організація роботи групи </w:t>
            </w:r>
            <w:proofErr w:type="spellStart"/>
            <w:r w:rsidRPr="00E56EA4">
              <w:t>взаємопідтримки</w:t>
            </w:r>
            <w:proofErr w:type="spellEnd"/>
            <w:r w:rsidRPr="00E56EA4">
              <w:t xml:space="preserve"> для ветеранів війни та членів їх сімей </w:t>
            </w:r>
          </w:p>
        </w:tc>
        <w:tc>
          <w:tcPr>
            <w:tcW w:w="2268" w:type="dxa"/>
          </w:tcPr>
          <w:p w:rsidR="002F5771" w:rsidRPr="00E56EA4" w:rsidRDefault="002F5771" w:rsidP="00BA1706">
            <w:pPr>
              <w:jc w:val="both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</w:t>
            </w:r>
          </w:p>
        </w:tc>
        <w:tc>
          <w:tcPr>
            <w:tcW w:w="993" w:type="dxa"/>
          </w:tcPr>
          <w:p w:rsidR="002F5771" w:rsidRPr="00E56EA4" w:rsidRDefault="002F5771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2F5771" w:rsidRPr="00E56EA4" w:rsidRDefault="002F5771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  <w:vMerge w:val="restart"/>
          </w:tcPr>
          <w:p w:rsidR="002F5771" w:rsidRPr="00E56EA4" w:rsidRDefault="002F5771" w:rsidP="00766438">
            <w:pPr>
              <w:jc w:val="both"/>
            </w:pPr>
            <w:r w:rsidRPr="00E56EA4">
              <w:t>Сприяння соціалізації, психологічній адаптації ветеранів війни, членів їх сімей та членам сімей загиблих (померлих) ветеранів війни, Захисників і Захисниць України</w:t>
            </w:r>
          </w:p>
        </w:tc>
      </w:tr>
      <w:tr w:rsidR="002F5771" w:rsidRPr="00061C80" w:rsidTr="00437445">
        <w:tc>
          <w:tcPr>
            <w:tcW w:w="623" w:type="dxa"/>
            <w:vMerge/>
          </w:tcPr>
          <w:p w:rsidR="002F5771" w:rsidRPr="00E56EA4" w:rsidRDefault="002F5771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2F5771" w:rsidRPr="00E56EA4" w:rsidRDefault="002F5771" w:rsidP="006E6566">
            <w:pPr>
              <w:jc w:val="both"/>
            </w:pPr>
          </w:p>
        </w:tc>
        <w:tc>
          <w:tcPr>
            <w:tcW w:w="3260" w:type="dxa"/>
          </w:tcPr>
          <w:p w:rsidR="002F5771" w:rsidRPr="00E56EA4" w:rsidRDefault="002F5771" w:rsidP="00F67769">
            <w:pPr>
              <w:jc w:val="both"/>
            </w:pPr>
            <w:r w:rsidRPr="00E56EA4">
              <w:t>Проведення тренінгових занять з психологічної підтримки для ветеранів/</w:t>
            </w:r>
            <w:proofErr w:type="spellStart"/>
            <w:r w:rsidRPr="00E56EA4">
              <w:t>ветеранок</w:t>
            </w:r>
            <w:proofErr w:type="spellEnd"/>
            <w:r w:rsidRPr="00E56EA4">
              <w:t xml:space="preserve"> разом з їх дружинами/чоловіками </w:t>
            </w:r>
          </w:p>
        </w:tc>
        <w:tc>
          <w:tcPr>
            <w:tcW w:w="2268" w:type="dxa"/>
          </w:tcPr>
          <w:p w:rsidR="002F5771" w:rsidRPr="00E56EA4" w:rsidRDefault="002F5771" w:rsidP="00F67769">
            <w:pPr>
              <w:jc w:val="both"/>
            </w:pPr>
            <w:proofErr w:type="spellStart"/>
            <w:r w:rsidRPr="00E56EA4">
              <w:t>КЗ</w:t>
            </w:r>
            <w:proofErr w:type="spellEnd"/>
            <w:r w:rsidRPr="00E56EA4">
              <w:t xml:space="preserve">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ЦНСП»</w:t>
            </w:r>
          </w:p>
        </w:tc>
        <w:tc>
          <w:tcPr>
            <w:tcW w:w="993" w:type="dxa"/>
          </w:tcPr>
          <w:p w:rsidR="002F5771" w:rsidRPr="00E56EA4" w:rsidRDefault="002F5771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2F5771" w:rsidRPr="00E56EA4" w:rsidRDefault="002F5771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2F5771" w:rsidRPr="00E56EA4" w:rsidRDefault="002F5771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  <w:vMerge/>
          </w:tcPr>
          <w:p w:rsidR="002F5771" w:rsidRPr="00E56EA4" w:rsidRDefault="002F5771" w:rsidP="00CD1116">
            <w:pPr>
              <w:jc w:val="both"/>
            </w:pPr>
          </w:p>
        </w:tc>
      </w:tr>
      <w:tr w:rsidR="00E55E74" w:rsidRPr="00061C80" w:rsidTr="00437445">
        <w:tc>
          <w:tcPr>
            <w:tcW w:w="623" w:type="dxa"/>
            <w:vMerge w:val="restart"/>
          </w:tcPr>
          <w:p w:rsidR="00E55E74" w:rsidRPr="00E56EA4" w:rsidRDefault="00E55E74" w:rsidP="00870810">
            <w:pPr>
              <w:jc w:val="both"/>
            </w:pPr>
            <w:r w:rsidRPr="00E56EA4">
              <w:t>4</w:t>
            </w:r>
          </w:p>
        </w:tc>
        <w:tc>
          <w:tcPr>
            <w:tcW w:w="1895" w:type="dxa"/>
            <w:vMerge w:val="restart"/>
          </w:tcPr>
          <w:p w:rsidR="00E55E74" w:rsidRPr="00E56EA4" w:rsidRDefault="00E55E74" w:rsidP="006E5CF5">
            <w:pPr>
              <w:jc w:val="both"/>
            </w:pPr>
            <w:r w:rsidRPr="00E56EA4">
              <w:t>Відновлення та підтримка здоров’я</w:t>
            </w:r>
          </w:p>
        </w:tc>
        <w:tc>
          <w:tcPr>
            <w:tcW w:w="3260" w:type="dxa"/>
          </w:tcPr>
          <w:p w:rsidR="00E55E74" w:rsidRPr="00E56EA4" w:rsidRDefault="00E55E74" w:rsidP="00766438">
            <w:pPr>
              <w:jc w:val="both"/>
            </w:pPr>
            <w:r w:rsidRPr="00E56EA4">
              <w:t>Відшкодування витрат, пов’язаних з наданням  стоматологічних медичних  послуг та послуг безоплатного зубопротезування (за винятком протезування із дорогоцінних металів) ветеранам війни, визначених пунктами 19-25 статті 6 та пунктами 11-16 частини другої статті 7 ЗУ «Про статус ветеранів війни, гарантії їх соціального захисту», відповідно до Порядку, затвердженого виконавчим комітетом</w:t>
            </w:r>
          </w:p>
        </w:tc>
        <w:tc>
          <w:tcPr>
            <w:tcW w:w="2268" w:type="dxa"/>
          </w:tcPr>
          <w:p w:rsidR="00E55E74" w:rsidRPr="00E56EA4" w:rsidRDefault="00E55E74" w:rsidP="00D03B26">
            <w:pPr>
              <w:jc w:val="both"/>
            </w:pP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ради; </w:t>
            </w:r>
          </w:p>
          <w:p w:rsidR="00E55E74" w:rsidRPr="00E56EA4" w:rsidRDefault="00E55E74" w:rsidP="00870810">
            <w:pPr>
              <w:jc w:val="both"/>
            </w:pPr>
            <w:r w:rsidRPr="00E56EA4"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12450B" w:rsidP="00766438">
            <w:pPr>
              <w:jc w:val="both"/>
            </w:pPr>
            <w:r w:rsidRPr="00E56EA4">
              <w:t>Кошти НСЗУ,</w:t>
            </w:r>
            <w:r w:rsidR="00766438" w:rsidRPr="00E56EA4">
              <w:t xml:space="preserve"> </w:t>
            </w:r>
            <w:proofErr w:type="spellStart"/>
            <w:r w:rsidR="00766438" w:rsidRPr="00E56EA4">
              <w:t>с</w:t>
            </w:r>
            <w:r w:rsidR="00E55E74" w:rsidRPr="00E56EA4">
              <w:t>елищ-ний</w:t>
            </w:r>
            <w:proofErr w:type="spellEnd"/>
            <w:r w:rsidR="00E55E74"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4D131C">
            <w:pPr>
              <w:jc w:val="center"/>
            </w:pPr>
            <w:r w:rsidRPr="00E56EA4"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E56EA4" w:rsidRDefault="00E55E74" w:rsidP="00FD0062">
            <w:pPr>
              <w:jc w:val="both"/>
            </w:pPr>
            <w:r w:rsidRPr="00E56EA4">
              <w:t>Оздоровлення ветеранів війни, які потребують стоматологічного лікування та зубопротезування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E56EA4">
            <w:pPr>
              <w:jc w:val="both"/>
            </w:pPr>
            <w:r w:rsidRPr="00E56EA4">
              <w:t>Здійснення щорічного медичного обстеження ветеранів війни, членів</w:t>
            </w:r>
            <w:r w:rsidR="00E56EA4">
              <w:t xml:space="preserve"> </w:t>
            </w:r>
            <w:r w:rsidRPr="00E56EA4">
              <w:t xml:space="preserve">їх сімей та членів сімей загиблих (померлих) ветеранів війни, </w:t>
            </w:r>
            <w:r w:rsidRPr="00E56EA4">
              <w:lastRenderedPageBreak/>
              <w:t xml:space="preserve">Захисників і Захисниць України </w:t>
            </w:r>
          </w:p>
        </w:tc>
        <w:tc>
          <w:tcPr>
            <w:tcW w:w="2268" w:type="dxa"/>
          </w:tcPr>
          <w:p w:rsidR="00E55E74" w:rsidRPr="00E56EA4" w:rsidRDefault="00E55E74" w:rsidP="00766438">
            <w:pPr>
              <w:jc w:val="both"/>
            </w:pPr>
            <w:proofErr w:type="spellStart"/>
            <w:r w:rsidRPr="00E56EA4">
              <w:lastRenderedPageBreak/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 </w:t>
            </w:r>
          </w:p>
        </w:tc>
        <w:tc>
          <w:tcPr>
            <w:tcW w:w="993" w:type="dxa"/>
          </w:tcPr>
          <w:p w:rsidR="00E55E74" w:rsidRPr="00E56EA4" w:rsidRDefault="00E55E74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766438">
            <w:pPr>
              <w:jc w:val="both"/>
            </w:pPr>
            <w:r w:rsidRPr="00E56EA4">
              <w:t xml:space="preserve">Кошти НСЗУ, </w:t>
            </w:r>
            <w:r w:rsidR="00766438" w:rsidRPr="00E56EA4">
              <w:t>с</w:t>
            </w:r>
            <w:r w:rsidRPr="00E56EA4">
              <w:t>елищний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4D131C">
            <w:pPr>
              <w:jc w:val="center"/>
            </w:pPr>
            <w:r w:rsidRPr="00E56EA4"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E56EA4" w:rsidRDefault="00E55E74" w:rsidP="00766438">
            <w:pPr>
              <w:jc w:val="both"/>
            </w:pPr>
            <w:r w:rsidRPr="00E56EA4">
              <w:t>Запобігання та профілактика розвитку захворювань у ветеранів війни, членів</w:t>
            </w:r>
            <w:r w:rsidR="00766438" w:rsidRPr="00E56EA4">
              <w:t xml:space="preserve"> </w:t>
            </w:r>
            <w:r w:rsidRPr="00E56EA4">
              <w:t xml:space="preserve">їх сімей та </w:t>
            </w:r>
            <w:r w:rsidRPr="00E56EA4">
              <w:lastRenderedPageBreak/>
              <w:t>членів сімей загиблих (померлих) ветеранів війни, Захисників і Захисниць України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766438">
            <w:pPr>
              <w:jc w:val="both"/>
            </w:pPr>
            <w:r w:rsidRPr="00E56EA4">
              <w:t xml:space="preserve">Забезпечення медикаментами  ветеранів війни, визначених пунктами 19-25 статті 6 та пунктами 11-16 частини другої статті 7 ЗУ «Про статус ветеранів війни, гарантії їх соціального захисту», в стаціонарних відділеннях  </w:t>
            </w:r>
          </w:p>
        </w:tc>
        <w:tc>
          <w:tcPr>
            <w:tcW w:w="2268" w:type="dxa"/>
          </w:tcPr>
          <w:p w:rsidR="00E55E74" w:rsidRPr="00E56EA4" w:rsidRDefault="00E55E74" w:rsidP="004117E9">
            <w:pPr>
              <w:jc w:val="both"/>
            </w:pP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</w:t>
            </w:r>
          </w:p>
        </w:tc>
        <w:tc>
          <w:tcPr>
            <w:tcW w:w="993" w:type="dxa"/>
          </w:tcPr>
          <w:p w:rsidR="00E55E74" w:rsidRPr="00E56EA4" w:rsidRDefault="00E55E74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D131C">
            <w:r w:rsidRPr="00E56EA4">
              <w:t>Кошти НСЗУ, Селищний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766438">
            <w:pPr>
              <w:jc w:val="center"/>
            </w:pPr>
            <w:r w:rsidRPr="00E56EA4"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E56EA4" w:rsidRDefault="00E55E74" w:rsidP="004117E9">
            <w:pPr>
              <w:jc w:val="both"/>
            </w:pPr>
            <w:r w:rsidRPr="00E56EA4">
              <w:t>Оздоровлення ветеранів війни, які потребують стаціонарного лікування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5B60F3">
            <w:pPr>
              <w:jc w:val="both"/>
            </w:pPr>
            <w:r w:rsidRPr="00E56EA4">
              <w:t xml:space="preserve">Забезпечення надання реабілітаційних послуг ветеранам війни та особам з інвалідністю війни у реабілітаційному відділенні </w:t>
            </w: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 за направленням сімейного або лікуючого лікаря</w:t>
            </w:r>
          </w:p>
        </w:tc>
        <w:tc>
          <w:tcPr>
            <w:tcW w:w="2268" w:type="dxa"/>
          </w:tcPr>
          <w:p w:rsidR="00E55E74" w:rsidRPr="00E56EA4" w:rsidRDefault="00E55E74" w:rsidP="004117E9">
            <w:pPr>
              <w:jc w:val="both"/>
            </w:pP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</w:t>
            </w:r>
          </w:p>
        </w:tc>
        <w:tc>
          <w:tcPr>
            <w:tcW w:w="993" w:type="dxa"/>
          </w:tcPr>
          <w:p w:rsidR="00E55E74" w:rsidRPr="00E56EA4" w:rsidRDefault="00E55E74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D131C">
            <w:r w:rsidRPr="00E56EA4">
              <w:t>Державний бюджет, кошти НСЗУ, селищний</w:t>
            </w:r>
            <w:r w:rsidR="00766438" w:rsidRPr="00E56EA4">
              <w:t xml:space="preserve"> </w:t>
            </w:r>
            <w:r w:rsidRPr="00E56EA4">
              <w:t xml:space="preserve">бюджет  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766438">
            <w:pPr>
              <w:jc w:val="center"/>
            </w:pPr>
            <w:r w:rsidRPr="00E56EA4"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E56EA4" w:rsidRDefault="00E55E74" w:rsidP="005B60F3">
            <w:pPr>
              <w:jc w:val="both"/>
            </w:pPr>
            <w:r w:rsidRPr="00E56EA4">
              <w:t>Оздоровлення та реабілітація ветеранів війни та осіб з інвалідністю війни, сприяння покращенню їх фізичного стану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766438">
            <w:pPr>
              <w:jc w:val="both"/>
            </w:pPr>
            <w:r w:rsidRPr="00E56EA4">
              <w:t>Забезпечення додатковим харчуванням ветеранів війни, визначених пунктами 19-25 статті 6 та пунктами 11-16 частини другої статті 7 ЗУ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E55E74" w:rsidRPr="00E56EA4" w:rsidRDefault="00E55E74" w:rsidP="004117E9">
            <w:pPr>
              <w:jc w:val="both"/>
            </w:pP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766438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</w:t>
            </w:r>
          </w:p>
        </w:tc>
        <w:tc>
          <w:tcPr>
            <w:tcW w:w="993" w:type="dxa"/>
          </w:tcPr>
          <w:p w:rsidR="00E55E74" w:rsidRPr="00E56EA4" w:rsidRDefault="00E55E74" w:rsidP="00766438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766438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766438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766438">
            <w:pPr>
              <w:jc w:val="center"/>
            </w:pPr>
            <w:r w:rsidRPr="00E56EA4"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E56EA4" w:rsidRDefault="00E55E74" w:rsidP="005B60F3">
            <w:pPr>
              <w:jc w:val="both"/>
            </w:pPr>
            <w:r w:rsidRPr="00E56EA4">
              <w:t>Покращення якості харчування ветеранів війни та осіб з інвалідністю війни, які потребують стаціонарного лікування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E56EA4">
            <w:pPr>
              <w:jc w:val="both"/>
            </w:pPr>
            <w:r w:rsidRPr="00E56EA4">
              <w:t>Надання безоплатного та пільгового відпуску лікарських засобів за рецептами лікарів ветеранам війни та особам з інвалідністю війни у разі їх амбулаторного лікування (Програма розвитку, підтримки КНП «</w:t>
            </w:r>
            <w:proofErr w:type="spellStart"/>
            <w:r w:rsidRPr="00E56EA4">
              <w:t>Широківський</w:t>
            </w:r>
            <w:proofErr w:type="spellEnd"/>
            <w:r w:rsidRPr="00E56EA4">
              <w:t xml:space="preserve"> ЦПМД» та надання ним медичних </w:t>
            </w:r>
            <w:r w:rsidRPr="00E56EA4">
              <w:lastRenderedPageBreak/>
              <w:t xml:space="preserve">послуг понад обсяг, передбачений програмою державних гарантій медичного обслуговування населення)  </w:t>
            </w:r>
          </w:p>
        </w:tc>
        <w:tc>
          <w:tcPr>
            <w:tcW w:w="2268" w:type="dxa"/>
          </w:tcPr>
          <w:p w:rsidR="00E55E74" w:rsidRPr="00E56EA4" w:rsidRDefault="00E55E74" w:rsidP="00A45824">
            <w:pPr>
              <w:jc w:val="both"/>
            </w:pPr>
            <w:r w:rsidRPr="00E56EA4">
              <w:lastRenderedPageBreak/>
              <w:t>КНП «Широківський центр первинної медичної допомоги»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E56EA4">
            <w:pPr>
              <w:jc w:val="center"/>
            </w:pPr>
            <w:r w:rsidRPr="00E56EA4">
              <w:t>У межах кошторисних призначень відповідної програми</w:t>
            </w:r>
          </w:p>
        </w:tc>
        <w:tc>
          <w:tcPr>
            <w:tcW w:w="2362" w:type="dxa"/>
          </w:tcPr>
          <w:p w:rsidR="00E55E74" w:rsidRPr="00E56EA4" w:rsidRDefault="00E55E74" w:rsidP="00E56EA4">
            <w:pPr>
              <w:jc w:val="both"/>
            </w:pPr>
            <w:r w:rsidRPr="00E56EA4">
              <w:t>Підтримка ветеранів війни та осіб з інвалідністю війни</w:t>
            </w:r>
            <w:r w:rsidR="00E56EA4" w:rsidRPr="00E56EA4">
              <w:t xml:space="preserve"> </w:t>
            </w:r>
            <w:r w:rsidRPr="00E56EA4">
              <w:t>завдяки зменшенню їх витрат на оздоровлення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E56EA4">
            <w:pPr>
              <w:jc w:val="both"/>
            </w:pPr>
            <w:r w:rsidRPr="00E56EA4">
              <w:t>Здійснення позачергового обслуговування ветеранів війни та членів сімей загиблих (померлих) ветеранів війни, Захисників і Захисниць України у закладах охорони здоров’я</w:t>
            </w:r>
          </w:p>
        </w:tc>
        <w:tc>
          <w:tcPr>
            <w:tcW w:w="2268" w:type="dxa"/>
          </w:tcPr>
          <w:p w:rsidR="00E55E74" w:rsidRPr="00E56EA4" w:rsidRDefault="00E55E74" w:rsidP="00031AE9">
            <w:pPr>
              <w:jc w:val="both"/>
            </w:pPr>
            <w:r w:rsidRPr="00E56EA4">
              <w:t xml:space="preserve">КНП «Широківський центр первинної медичної допомоги» Широківської селищної ради; </w:t>
            </w:r>
          </w:p>
          <w:p w:rsidR="00E55E74" w:rsidRPr="00E56EA4" w:rsidRDefault="00E55E74" w:rsidP="00E56EA4">
            <w:pPr>
              <w:jc w:val="both"/>
            </w:pPr>
            <w:proofErr w:type="spellStart"/>
            <w:r w:rsidRPr="00E56EA4">
              <w:t>КП</w:t>
            </w:r>
            <w:proofErr w:type="spellEnd"/>
            <w:r w:rsidRPr="00E56EA4">
              <w:t xml:space="preserve"> «Криворізька </w:t>
            </w:r>
            <w:r w:rsidR="00E56EA4" w:rsidRPr="00E56EA4">
              <w:t xml:space="preserve">центральна </w:t>
            </w:r>
            <w:r w:rsidRPr="00E56EA4">
              <w:t xml:space="preserve">районна лікарня» </w:t>
            </w:r>
            <w:proofErr w:type="spellStart"/>
            <w:r w:rsidRPr="00E56EA4">
              <w:t>Новопільської</w:t>
            </w:r>
            <w:proofErr w:type="spellEnd"/>
            <w:r w:rsidRPr="00E56EA4">
              <w:t xml:space="preserve"> сільської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031AE9">
            <w:pPr>
              <w:jc w:val="both"/>
            </w:pPr>
            <w:r w:rsidRPr="00E56EA4">
              <w:t xml:space="preserve">Підтримка ветеранів війни та членів сімей загиблих (померлих) ветеранів війни, Захисників і Захисниць України </w:t>
            </w:r>
          </w:p>
        </w:tc>
      </w:tr>
      <w:tr w:rsidR="00E55E74" w:rsidRPr="00061C80" w:rsidTr="00437445">
        <w:tc>
          <w:tcPr>
            <w:tcW w:w="623" w:type="dxa"/>
            <w:vMerge w:val="restart"/>
          </w:tcPr>
          <w:p w:rsidR="00E55E74" w:rsidRPr="00E56EA4" w:rsidRDefault="00E55E74" w:rsidP="00870810">
            <w:pPr>
              <w:jc w:val="both"/>
            </w:pPr>
            <w:r w:rsidRPr="00E56EA4">
              <w:t>5</w:t>
            </w:r>
          </w:p>
        </w:tc>
        <w:tc>
          <w:tcPr>
            <w:tcW w:w="1895" w:type="dxa"/>
            <w:vMerge w:val="restart"/>
          </w:tcPr>
          <w:p w:rsidR="00E55E74" w:rsidRPr="00E56EA4" w:rsidRDefault="00E55E74" w:rsidP="00870810">
            <w:pPr>
              <w:jc w:val="both"/>
            </w:pPr>
            <w:r w:rsidRPr="00E56EA4">
              <w:t>Вшанування та увічнення пам’яті про загиблих ветеранів війни, Захисників та Захисниць України</w:t>
            </w:r>
          </w:p>
        </w:tc>
        <w:tc>
          <w:tcPr>
            <w:tcW w:w="3260" w:type="dxa"/>
          </w:tcPr>
          <w:p w:rsidR="00E55E74" w:rsidRPr="00E56EA4" w:rsidRDefault="00E55E74" w:rsidP="00870810">
            <w:pPr>
              <w:jc w:val="both"/>
            </w:pPr>
            <w:r w:rsidRPr="00E56EA4">
              <w:t>Проведення уроків пам’яті, засідань за круглим столом, конференцій, лекцій, виховних годин, бесід, вечорів, виставок малюнків та інших тематичних заходів присвячених вшануванню пам’яті загиблих (померлих) ветеранів війни, Захисників та Захисниць України (</w:t>
            </w:r>
            <w:proofErr w:type="spellStart"/>
            <w:r w:rsidRPr="00E56EA4">
              <w:t>офлайн</w:t>
            </w:r>
            <w:proofErr w:type="spellEnd"/>
            <w:r w:rsidRPr="00E56EA4">
              <w:t xml:space="preserve"> або </w:t>
            </w:r>
            <w:proofErr w:type="spellStart"/>
            <w:r w:rsidRPr="00E56EA4">
              <w:t>онлайн</w:t>
            </w:r>
            <w:proofErr w:type="spellEnd"/>
            <w:r w:rsidRPr="00E56EA4">
              <w:t>)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870810">
            <w:pPr>
              <w:jc w:val="both"/>
            </w:pPr>
            <w:r w:rsidRPr="00E56EA4">
              <w:t>Виховання патріотизму у дітей та молоді</w:t>
            </w:r>
          </w:p>
        </w:tc>
      </w:tr>
      <w:tr w:rsidR="00061C80" w:rsidRPr="00061C80" w:rsidTr="00437445">
        <w:tc>
          <w:tcPr>
            <w:tcW w:w="623" w:type="dxa"/>
            <w:vMerge/>
          </w:tcPr>
          <w:p w:rsidR="00061C80" w:rsidRPr="00E56EA4" w:rsidRDefault="00061C80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061C80" w:rsidRPr="00E56EA4" w:rsidRDefault="00061C80" w:rsidP="00870810">
            <w:pPr>
              <w:jc w:val="both"/>
            </w:pPr>
          </w:p>
        </w:tc>
        <w:tc>
          <w:tcPr>
            <w:tcW w:w="3260" w:type="dxa"/>
          </w:tcPr>
          <w:p w:rsidR="00061C80" w:rsidRPr="00E56EA4" w:rsidRDefault="00CD4F3E" w:rsidP="00870810">
            <w:pPr>
              <w:jc w:val="both"/>
              <w:rPr>
                <w:noProof/>
              </w:rPr>
            </w:pPr>
            <w:r w:rsidRPr="00E56EA4">
              <w:rPr>
                <w:noProof/>
              </w:rPr>
              <w:t xml:space="preserve">Виготовлення фотографій </w:t>
            </w:r>
            <w:r w:rsidRPr="00E56EA4">
              <w:t>загиблих (померлих) ветеранів війни, Захисників та Захисниць України для розміщення їх на пам’ятному стенді та пам’ятних знаках</w:t>
            </w:r>
          </w:p>
        </w:tc>
        <w:tc>
          <w:tcPr>
            <w:tcW w:w="2268" w:type="dxa"/>
          </w:tcPr>
          <w:p w:rsidR="00061C80" w:rsidRPr="00E56EA4" w:rsidRDefault="00CD4F3E" w:rsidP="00870810">
            <w:pPr>
              <w:jc w:val="both"/>
            </w:pPr>
            <w:r w:rsidRPr="00E56EA4"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061C80" w:rsidRPr="00E56EA4" w:rsidRDefault="00CD4F3E" w:rsidP="00117BCC">
            <w:pPr>
              <w:spacing w:line="228" w:lineRule="auto"/>
              <w:ind w:left="-57" w:right="-57"/>
              <w:jc w:val="center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061C80" w:rsidRPr="00E56EA4" w:rsidRDefault="00CD4F3E" w:rsidP="00E56EA4">
            <w:pPr>
              <w:jc w:val="both"/>
            </w:pPr>
            <w:proofErr w:type="spellStart"/>
            <w:r w:rsidRPr="00E56EA4">
              <w:t>Селищ-ний</w:t>
            </w:r>
            <w:proofErr w:type="spellEnd"/>
            <w:r w:rsidRPr="00E56EA4">
              <w:t xml:space="preserve"> бюджет</w:t>
            </w:r>
          </w:p>
        </w:tc>
        <w:tc>
          <w:tcPr>
            <w:tcW w:w="425" w:type="dxa"/>
          </w:tcPr>
          <w:p w:rsidR="00061C80" w:rsidRPr="00E56EA4" w:rsidRDefault="00061C80" w:rsidP="00455C73">
            <w:pPr>
              <w:jc w:val="both"/>
            </w:pPr>
          </w:p>
        </w:tc>
        <w:tc>
          <w:tcPr>
            <w:tcW w:w="851" w:type="dxa"/>
            <w:gridSpan w:val="2"/>
          </w:tcPr>
          <w:p w:rsidR="00061C80" w:rsidRPr="00E56EA4" w:rsidRDefault="00061C80" w:rsidP="00455C73">
            <w:pPr>
              <w:jc w:val="both"/>
            </w:pPr>
          </w:p>
        </w:tc>
        <w:tc>
          <w:tcPr>
            <w:tcW w:w="850" w:type="dxa"/>
            <w:gridSpan w:val="2"/>
          </w:tcPr>
          <w:p w:rsidR="00061C80" w:rsidRPr="00E56EA4" w:rsidRDefault="00CD4F3E" w:rsidP="00455C73">
            <w:pPr>
              <w:jc w:val="both"/>
            </w:pPr>
            <w:r w:rsidRPr="00E56EA4">
              <w:t>20,0</w:t>
            </w:r>
          </w:p>
        </w:tc>
        <w:tc>
          <w:tcPr>
            <w:tcW w:w="851" w:type="dxa"/>
            <w:gridSpan w:val="2"/>
          </w:tcPr>
          <w:p w:rsidR="00061C80" w:rsidRPr="00E56EA4" w:rsidRDefault="00061C80" w:rsidP="00455C73">
            <w:pPr>
              <w:jc w:val="both"/>
            </w:pPr>
          </w:p>
        </w:tc>
        <w:tc>
          <w:tcPr>
            <w:tcW w:w="2362" w:type="dxa"/>
          </w:tcPr>
          <w:p w:rsidR="00061C80" w:rsidRPr="00E56EA4" w:rsidRDefault="00CD4F3E" w:rsidP="00870810">
            <w:pPr>
              <w:jc w:val="both"/>
              <w:rPr>
                <w:rFonts w:eastAsia="Calibri"/>
                <w:noProof/>
                <w:kern w:val="2"/>
              </w:rPr>
            </w:pPr>
            <w:r w:rsidRPr="00E56EA4">
              <w:rPr>
                <w:rFonts w:eastAsia="Calibri"/>
                <w:noProof/>
                <w:kern w:val="2"/>
              </w:rPr>
              <w:t>Увічнення пам'яті про Захисників і Захисниць України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noProof/>
              </w:rPr>
              <w:t>Створення музейних експозицій, присвячених ветеранам війни, Захисникам і Захисницям України, які брали участь у захисті незалежності, суверенітету та територіальної цілісності України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ради;</w:t>
            </w:r>
          </w:p>
          <w:p w:rsidR="00E55E74" w:rsidRPr="00E56EA4" w:rsidRDefault="00E55E74" w:rsidP="00870810">
            <w:pPr>
              <w:jc w:val="both"/>
            </w:pPr>
            <w:r w:rsidRPr="00E56EA4">
              <w:t>відділ освіти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rFonts w:eastAsia="Calibri"/>
                <w:noProof/>
                <w:kern w:val="2"/>
              </w:rPr>
              <w:t xml:space="preserve">Висвітлення подій про збройну агресію російської федерації проти України.  Збереження та вшанування пам’яті про громадян, які </w:t>
            </w:r>
            <w:r w:rsidRPr="00E56EA4">
              <w:rPr>
                <w:rFonts w:eastAsia="Calibri"/>
                <w:noProof/>
                <w:kern w:val="2"/>
              </w:rPr>
              <w:lastRenderedPageBreak/>
              <w:t>стали на захист Батьківщини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E56EA4">
            <w:pPr>
              <w:jc w:val="both"/>
              <w:rPr>
                <w:noProof/>
                <w:lang w:eastAsia="uk-UA"/>
              </w:rPr>
            </w:pPr>
            <w:r w:rsidRPr="00E56EA4">
              <w:rPr>
                <w:noProof/>
              </w:rPr>
              <w:t>Організація проведення виставок робіт культурно-мистецької творчості ветеранів війни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E56EA4">
            <w:pPr>
              <w:tabs>
                <w:tab w:val="left" w:pos="2018"/>
                <w:tab w:val="left" w:pos="3867"/>
              </w:tabs>
            </w:pPr>
            <w:r w:rsidRPr="00E56EA4">
              <w:rPr>
                <w:rFonts w:eastAsia="Calibri"/>
                <w:noProof/>
                <w:kern w:val="2"/>
                <w:shd w:val="clear" w:color="auto" w:fill="FFFFFF"/>
              </w:rPr>
              <w:t>Сприяння реалізації здібностей ветеранів війни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EA11C0">
            <w:pPr>
              <w:jc w:val="both"/>
            </w:pPr>
            <w:r w:rsidRPr="00E56EA4">
              <w:t xml:space="preserve">Проведення тематичних заходів </w:t>
            </w:r>
            <w:proofErr w:type="spellStart"/>
            <w:r w:rsidRPr="00E56EA4">
              <w:t>військово</w:t>
            </w:r>
            <w:proofErr w:type="spellEnd"/>
            <w:r w:rsidRPr="00E56EA4">
              <w:t xml:space="preserve"> спортивного спрямування та проведення заходів </w:t>
            </w:r>
            <w:proofErr w:type="spellStart"/>
            <w:r w:rsidRPr="00E56EA4">
              <w:t>військово</w:t>
            </w:r>
            <w:proofErr w:type="spellEnd"/>
            <w:r w:rsidRPr="00E56EA4">
              <w:t xml:space="preserve"> патріотичної тематики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55C73">
            <w:pPr>
              <w:jc w:val="both"/>
            </w:pPr>
            <w:r w:rsidRPr="00E56EA4">
              <w:t>Селищний бюджет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F4680E">
            <w:pPr>
              <w:jc w:val="center"/>
            </w:pPr>
            <w:r w:rsidRPr="00E56EA4"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E56EA4" w:rsidRDefault="00E55E74" w:rsidP="00EA11C0">
            <w:pPr>
              <w:jc w:val="both"/>
            </w:pPr>
            <w:r w:rsidRPr="00E56EA4">
              <w:t>Проведення заходів для урізноманітнення форм патріотичного виховання  дітей та молоді</w:t>
            </w:r>
          </w:p>
        </w:tc>
      </w:tr>
      <w:tr w:rsidR="00E55E74" w:rsidRPr="00061C80" w:rsidTr="00437445">
        <w:tc>
          <w:tcPr>
            <w:tcW w:w="623" w:type="dxa"/>
            <w:vMerge w:val="restart"/>
          </w:tcPr>
          <w:p w:rsidR="00E55E74" w:rsidRPr="00E56EA4" w:rsidRDefault="00E55E74" w:rsidP="00870810">
            <w:pPr>
              <w:jc w:val="both"/>
            </w:pPr>
            <w:r w:rsidRPr="00E56EA4">
              <w:t>6</w:t>
            </w:r>
          </w:p>
        </w:tc>
        <w:tc>
          <w:tcPr>
            <w:tcW w:w="1895" w:type="dxa"/>
            <w:vMerge w:val="restart"/>
          </w:tcPr>
          <w:p w:rsidR="00E55E74" w:rsidRPr="00E56EA4" w:rsidRDefault="00E55E74" w:rsidP="00E56EA4">
            <w:pPr>
              <w:spacing w:line="216" w:lineRule="auto"/>
              <w:ind w:right="-110"/>
            </w:pPr>
            <w:r w:rsidRPr="00E56EA4">
              <w:t>Розвиток ветеранського спорту та організація фізкультурно-оздоровчих заходів</w:t>
            </w:r>
          </w:p>
        </w:tc>
        <w:tc>
          <w:tcPr>
            <w:tcW w:w="3260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noProof/>
                <w:lang w:eastAsia="uk-UA"/>
              </w:rPr>
              <w:t>Залучення ветеранів війни  та членів сімей загиблих (померлих) ветеранів війни, Захисників і Захисниць України до участі у фізкультурно-оздоровчих, масових та спортивних заходах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E56EA4">
            <w:pPr>
              <w:jc w:val="both"/>
            </w:pPr>
            <w:r w:rsidRPr="00E56EA4">
              <w:t>Фінансування не потребує</w:t>
            </w:r>
          </w:p>
        </w:tc>
        <w:tc>
          <w:tcPr>
            <w:tcW w:w="425" w:type="dxa"/>
          </w:tcPr>
          <w:p w:rsidR="00E55E74" w:rsidRPr="00E56EA4" w:rsidRDefault="00E55E74" w:rsidP="009F0825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noProof/>
              </w:rPr>
              <w:t>Підтримка здорового способу життя, залучення ветеранів війни до масових видів спорту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870810">
            <w:pPr>
              <w:jc w:val="both"/>
            </w:pPr>
            <w:r w:rsidRPr="00E56EA4">
              <w:t xml:space="preserve">Організація спортивних заходів та активного відпочинку для </w:t>
            </w:r>
            <w:r w:rsidRPr="00E56EA4">
              <w:rPr>
                <w:bCs/>
                <w:lang w:eastAsia="zh-CN"/>
              </w:rPr>
              <w:t>ветеранів війни,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55C73">
            <w:pPr>
              <w:jc w:val="both"/>
            </w:pPr>
            <w:r w:rsidRPr="00E56EA4">
              <w:t xml:space="preserve">Селищний бюджет  </w:t>
            </w:r>
          </w:p>
        </w:tc>
        <w:tc>
          <w:tcPr>
            <w:tcW w:w="2977" w:type="dxa"/>
            <w:gridSpan w:val="7"/>
          </w:tcPr>
          <w:p w:rsidR="00E55E74" w:rsidRPr="00E56EA4" w:rsidRDefault="00E55E74" w:rsidP="00E91B65">
            <w:pPr>
              <w:jc w:val="center"/>
            </w:pPr>
            <w:r w:rsidRPr="00E56EA4"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spacing w:val="-6"/>
              </w:rPr>
              <w:t>Спортивна реабілітація та соціалізація шляхом залучення до участі в спортивних заходах.</w:t>
            </w:r>
          </w:p>
        </w:tc>
      </w:tr>
      <w:tr w:rsidR="00E55E74" w:rsidRPr="00061C80" w:rsidTr="00437445">
        <w:tc>
          <w:tcPr>
            <w:tcW w:w="623" w:type="dxa"/>
            <w:vMerge w:val="restart"/>
          </w:tcPr>
          <w:p w:rsidR="00E55E74" w:rsidRPr="00E56EA4" w:rsidRDefault="00E55E74" w:rsidP="00870810">
            <w:pPr>
              <w:jc w:val="both"/>
            </w:pPr>
            <w:r w:rsidRPr="00E56EA4">
              <w:t>7</w:t>
            </w:r>
          </w:p>
        </w:tc>
        <w:tc>
          <w:tcPr>
            <w:tcW w:w="1895" w:type="dxa"/>
            <w:vMerge w:val="restart"/>
          </w:tcPr>
          <w:p w:rsidR="00E55E74" w:rsidRPr="00E56EA4" w:rsidRDefault="00E55E74" w:rsidP="00EC71E8">
            <w:pPr>
              <w:jc w:val="both"/>
            </w:pPr>
            <w:r w:rsidRPr="00E56EA4">
              <w:rPr>
                <w:noProof/>
                <w:lang w:eastAsia="uk-UA"/>
              </w:rPr>
              <w:t xml:space="preserve">Формування суспільної свідомості, спрямованої на підтримку ветеранів війни, повагу, шанобливе ставлення до них. Забезпечення </w:t>
            </w:r>
            <w:r w:rsidRPr="00E56EA4">
              <w:rPr>
                <w:noProof/>
                <w:lang w:eastAsia="uk-UA"/>
              </w:rPr>
              <w:lastRenderedPageBreak/>
              <w:t>формування та підтримки позитивного образу ветерана війни в суспільстві</w:t>
            </w:r>
          </w:p>
        </w:tc>
        <w:tc>
          <w:tcPr>
            <w:tcW w:w="3260" w:type="dxa"/>
          </w:tcPr>
          <w:p w:rsidR="00E55E74" w:rsidRPr="00E56EA4" w:rsidRDefault="00E55E74" w:rsidP="009F0825">
            <w:pPr>
              <w:jc w:val="both"/>
            </w:pPr>
            <w:r w:rsidRPr="00E56EA4">
              <w:rPr>
                <w:noProof/>
                <w:lang w:eastAsia="uk-UA"/>
              </w:rPr>
              <w:lastRenderedPageBreak/>
              <w:t>Участь ветеранів</w:t>
            </w:r>
            <w:r w:rsidR="009F0825" w:rsidRPr="009F0825">
              <w:rPr>
                <w:noProof/>
                <w:lang w:eastAsia="uk-UA"/>
              </w:rPr>
              <w:t xml:space="preserve"> </w:t>
            </w:r>
            <w:r w:rsidRPr="00E56EA4">
              <w:rPr>
                <w:noProof/>
                <w:lang w:eastAsia="uk-UA"/>
              </w:rPr>
              <w:t>війни у теле-, радіопередачах, засіданнях за «круглим</w:t>
            </w:r>
            <w:r w:rsidRPr="00E56EA4">
              <w:rPr>
                <w:b/>
                <w:noProof/>
                <w:lang w:eastAsia="uk-UA"/>
              </w:rPr>
              <w:t xml:space="preserve"> </w:t>
            </w:r>
            <w:r w:rsidRPr="00E56EA4">
              <w:rPr>
                <w:noProof/>
                <w:lang w:eastAsia="uk-UA"/>
              </w:rPr>
              <w:t>столом», прес-</w:t>
            </w:r>
            <w:r w:rsidRPr="00E56EA4">
              <w:rPr>
                <w:b/>
                <w:noProof/>
                <w:lang w:eastAsia="uk-UA"/>
              </w:rPr>
              <w:t xml:space="preserve"> </w:t>
            </w:r>
            <w:r w:rsidRPr="00E56EA4">
              <w:rPr>
                <w:noProof/>
                <w:lang w:eastAsia="uk-UA"/>
              </w:rPr>
              <w:t>конференціях, в</w:t>
            </w:r>
            <w:r w:rsidRPr="00E56EA4">
              <w:rPr>
                <w:noProof/>
              </w:rPr>
              <w:t xml:space="preserve">исвітлення життєвого бойового шляху, прикладів мужності та патріотизму в </w:t>
            </w:r>
            <w:r w:rsidRPr="00E56EA4">
              <w:rPr>
                <w:bCs/>
                <w:shd w:val="clear" w:color="auto" w:fill="FFFFFF"/>
              </w:rPr>
              <w:t>соціальних</w:t>
            </w:r>
            <w:r w:rsidR="00E56EA4" w:rsidRPr="00E56EA4">
              <w:rPr>
                <w:shd w:val="clear" w:color="auto" w:fill="FFFFFF"/>
              </w:rPr>
              <w:t xml:space="preserve"> </w:t>
            </w:r>
            <w:r w:rsidRPr="00E56EA4">
              <w:rPr>
                <w:shd w:val="clear" w:color="auto" w:fill="FFFFFF"/>
              </w:rPr>
              <w:t xml:space="preserve">мережах та </w:t>
            </w:r>
            <w:proofErr w:type="spellStart"/>
            <w:r w:rsidRPr="00E56EA4">
              <w:rPr>
                <w:shd w:val="clear" w:color="auto" w:fill="FFFFFF"/>
              </w:rPr>
              <w:t>інтернет</w:t>
            </w:r>
            <w:proofErr w:type="spellEnd"/>
            <w:r w:rsidRPr="00E56EA4">
              <w:rPr>
                <w:shd w:val="clear" w:color="auto" w:fill="FFFFFF"/>
              </w:rPr>
              <w:t xml:space="preserve"> </w:t>
            </w:r>
            <w:r w:rsidRPr="00E56EA4">
              <w:rPr>
                <w:bCs/>
                <w:shd w:val="clear" w:color="auto" w:fill="FFFFFF"/>
              </w:rPr>
              <w:t>платформах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55C73">
            <w:pPr>
              <w:jc w:val="both"/>
            </w:pPr>
            <w:r w:rsidRPr="00E56EA4">
              <w:t xml:space="preserve">Фінансування не потребує    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EC71E8">
            <w:pPr>
              <w:tabs>
                <w:tab w:val="left" w:pos="2018"/>
                <w:tab w:val="left" w:pos="3867"/>
              </w:tabs>
              <w:rPr>
                <w:noProof/>
                <w:lang w:eastAsia="uk-UA"/>
              </w:rPr>
            </w:pPr>
            <w:r w:rsidRPr="00E56EA4">
              <w:rPr>
                <w:noProof/>
                <w:lang w:eastAsia="uk-UA"/>
              </w:rPr>
              <w:t>Формування позитивного образу ветерана війни.</w:t>
            </w:r>
          </w:p>
          <w:p w:rsidR="00E55E74" w:rsidRPr="00E56EA4" w:rsidRDefault="00E55E74" w:rsidP="00EC71E8">
            <w:pPr>
              <w:tabs>
                <w:tab w:val="left" w:pos="2018"/>
                <w:tab w:val="left" w:pos="3867"/>
              </w:tabs>
              <w:rPr>
                <w:noProof/>
                <w:lang w:eastAsia="uk-UA"/>
              </w:rPr>
            </w:pPr>
            <w:r w:rsidRPr="00E56EA4">
              <w:rPr>
                <w:noProof/>
                <w:lang w:eastAsia="uk-UA"/>
              </w:rPr>
              <w:t>Забезпечення поваги, шанобливого, толерантного, дбайливого ставлення до ветеранів війни.</w:t>
            </w:r>
          </w:p>
          <w:p w:rsidR="00E55E74" w:rsidRPr="00E56EA4" w:rsidRDefault="00E55E74" w:rsidP="00EC71E8">
            <w:pPr>
              <w:jc w:val="both"/>
            </w:pPr>
            <w:r w:rsidRPr="00E56EA4">
              <w:rPr>
                <w:noProof/>
              </w:rPr>
              <w:t xml:space="preserve">Поширення в суспільстві традицій </w:t>
            </w:r>
            <w:r w:rsidRPr="00E56EA4">
              <w:rPr>
                <w:noProof/>
              </w:rPr>
              <w:lastRenderedPageBreak/>
              <w:t>героїзму ветеранів війни, осіб, які мають особливі заслуги перед Батьківщиною</w:t>
            </w:r>
          </w:p>
        </w:tc>
      </w:tr>
      <w:tr w:rsidR="00E55E74" w:rsidRPr="00061C80" w:rsidTr="00437445">
        <w:tc>
          <w:tcPr>
            <w:tcW w:w="623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5E74" w:rsidRPr="00E56EA4" w:rsidRDefault="00E55E74" w:rsidP="00870810">
            <w:pPr>
              <w:jc w:val="both"/>
            </w:pPr>
          </w:p>
        </w:tc>
        <w:tc>
          <w:tcPr>
            <w:tcW w:w="3260" w:type="dxa"/>
          </w:tcPr>
          <w:p w:rsidR="00E55E74" w:rsidRPr="00E56EA4" w:rsidRDefault="00E55E74" w:rsidP="00870810">
            <w:pPr>
              <w:jc w:val="both"/>
            </w:pPr>
            <w:r w:rsidRPr="00E56EA4">
              <w:rPr>
                <w:noProof/>
                <w:lang w:eastAsia="uk-UA"/>
              </w:rPr>
              <w:t>Проведення заходів з національно-патріотичного виховання за участю ветеранів війни</w:t>
            </w:r>
          </w:p>
        </w:tc>
        <w:tc>
          <w:tcPr>
            <w:tcW w:w="2268" w:type="dxa"/>
          </w:tcPr>
          <w:p w:rsidR="00E55E74" w:rsidRPr="00E56EA4" w:rsidRDefault="00E55E7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E56EA4" w:rsidRDefault="00E55E74" w:rsidP="00E56EA4">
            <w:pPr>
              <w:spacing w:line="228" w:lineRule="auto"/>
              <w:ind w:left="-57" w:right="-57"/>
              <w:jc w:val="center"/>
            </w:pPr>
            <w:r w:rsidRPr="00E56EA4">
              <w:t>2024-2029</w:t>
            </w:r>
            <w:r w:rsidR="00E56EA4" w:rsidRPr="00E56EA4">
              <w:t xml:space="preserve"> </w:t>
            </w:r>
            <w:r w:rsidRPr="00E56EA4">
              <w:t>роки</w:t>
            </w:r>
          </w:p>
        </w:tc>
        <w:tc>
          <w:tcPr>
            <w:tcW w:w="992" w:type="dxa"/>
          </w:tcPr>
          <w:p w:rsidR="00E55E74" w:rsidRPr="00E56EA4" w:rsidRDefault="00E55E74" w:rsidP="00455C73">
            <w:pPr>
              <w:jc w:val="both"/>
            </w:pPr>
            <w:r w:rsidRPr="00E56EA4">
              <w:t xml:space="preserve">Фінансування не потребує    </w:t>
            </w:r>
          </w:p>
        </w:tc>
        <w:tc>
          <w:tcPr>
            <w:tcW w:w="425" w:type="dxa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0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5E74" w:rsidRPr="00E56EA4" w:rsidRDefault="00E55E7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</w:tcPr>
          <w:p w:rsidR="00E55E74" w:rsidRPr="00E56EA4" w:rsidRDefault="00E55E74" w:rsidP="00870810">
            <w:pPr>
              <w:jc w:val="both"/>
            </w:pPr>
            <w:r w:rsidRPr="00E56EA4">
              <w:t>Виховання патріотизму у дітей та молоді</w:t>
            </w:r>
          </w:p>
        </w:tc>
      </w:tr>
      <w:tr w:rsidR="00E56EA4" w:rsidRPr="00061C80" w:rsidTr="00437445">
        <w:tc>
          <w:tcPr>
            <w:tcW w:w="623" w:type="dxa"/>
            <w:vMerge w:val="restart"/>
          </w:tcPr>
          <w:p w:rsidR="00E56EA4" w:rsidRPr="00E56EA4" w:rsidRDefault="00E56EA4" w:rsidP="00870810">
            <w:pPr>
              <w:jc w:val="both"/>
            </w:pPr>
            <w:r w:rsidRPr="00E56EA4">
              <w:t>8</w:t>
            </w:r>
          </w:p>
        </w:tc>
        <w:tc>
          <w:tcPr>
            <w:tcW w:w="1895" w:type="dxa"/>
            <w:vMerge w:val="restart"/>
          </w:tcPr>
          <w:p w:rsidR="00E56EA4" w:rsidRPr="00E56EA4" w:rsidRDefault="00E56EA4" w:rsidP="00EA11C0">
            <w:pPr>
              <w:jc w:val="both"/>
            </w:pPr>
            <w:r w:rsidRPr="00E56EA4">
              <w:t xml:space="preserve">Забезпечення соціально-культурних потреб </w:t>
            </w:r>
          </w:p>
        </w:tc>
        <w:tc>
          <w:tcPr>
            <w:tcW w:w="3260" w:type="dxa"/>
          </w:tcPr>
          <w:p w:rsidR="00E56EA4" w:rsidRPr="00E56EA4" w:rsidRDefault="00E56EA4" w:rsidP="00EA11C0">
            <w:pPr>
              <w:jc w:val="both"/>
            </w:pPr>
            <w:r w:rsidRPr="00E56EA4">
              <w:t>Забезпечення безоплатного відвідування закладів культури членами сімей загиблих учасників Захисників і Захисниць України</w:t>
            </w:r>
          </w:p>
        </w:tc>
        <w:tc>
          <w:tcPr>
            <w:tcW w:w="2268" w:type="dxa"/>
          </w:tcPr>
          <w:p w:rsidR="00E56EA4" w:rsidRPr="00E56EA4" w:rsidRDefault="00E56EA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6EA4" w:rsidRPr="00E56EA4" w:rsidRDefault="00E56EA4" w:rsidP="00E56EA4">
            <w:pPr>
              <w:jc w:val="center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E56EA4" w:rsidRPr="00E56EA4" w:rsidRDefault="00E56EA4" w:rsidP="00455C73">
            <w:pPr>
              <w:jc w:val="both"/>
            </w:pPr>
            <w:r w:rsidRPr="00E56EA4">
              <w:t xml:space="preserve">Селищний бюджет  </w:t>
            </w:r>
          </w:p>
        </w:tc>
        <w:tc>
          <w:tcPr>
            <w:tcW w:w="2977" w:type="dxa"/>
            <w:gridSpan w:val="7"/>
          </w:tcPr>
          <w:p w:rsidR="00E56EA4" w:rsidRPr="00E56EA4" w:rsidRDefault="00E56EA4" w:rsidP="00E56EA4">
            <w:pPr>
              <w:jc w:val="center"/>
            </w:pPr>
            <w:r w:rsidRPr="00E56EA4">
              <w:t>У межах кошторису на утримання закладів культури</w:t>
            </w:r>
          </w:p>
        </w:tc>
        <w:tc>
          <w:tcPr>
            <w:tcW w:w="2362" w:type="dxa"/>
            <w:vMerge w:val="restart"/>
          </w:tcPr>
          <w:p w:rsidR="00E56EA4" w:rsidRPr="00E56EA4" w:rsidRDefault="00E56EA4" w:rsidP="00F920CE">
            <w:pPr>
              <w:jc w:val="both"/>
            </w:pPr>
            <w:r w:rsidRPr="00E56EA4">
              <w:t>Соціальна адаптація  шляхом залучення до культурно-мистецьких, розважальних та інших заходів</w:t>
            </w:r>
            <w:r w:rsidRPr="00E56EA4">
              <w:rPr>
                <w:lang w:eastAsia="uk-UA"/>
              </w:rPr>
              <w:t>, сприяння розвитку творчих здібностей, психологічному розвантаженню</w:t>
            </w:r>
          </w:p>
        </w:tc>
      </w:tr>
      <w:tr w:rsidR="00E56EA4" w:rsidRPr="00061C80" w:rsidTr="00437445">
        <w:tc>
          <w:tcPr>
            <w:tcW w:w="623" w:type="dxa"/>
            <w:vMerge/>
          </w:tcPr>
          <w:p w:rsidR="00E56EA4" w:rsidRPr="00E56EA4" w:rsidRDefault="00E56EA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6EA4" w:rsidRPr="00E56EA4" w:rsidRDefault="00E56EA4" w:rsidP="00870810">
            <w:pPr>
              <w:jc w:val="both"/>
            </w:pPr>
          </w:p>
        </w:tc>
        <w:tc>
          <w:tcPr>
            <w:tcW w:w="3260" w:type="dxa"/>
          </w:tcPr>
          <w:p w:rsidR="00E56EA4" w:rsidRPr="00E56EA4" w:rsidRDefault="00E56EA4" w:rsidP="00870810">
            <w:pPr>
              <w:jc w:val="both"/>
            </w:pPr>
            <w:r w:rsidRPr="00E56EA4">
              <w:t>Організація та проведення культурно-мистецьких, просвітницьких, тематичних заходів для ветеранів та їх сімей  (в т.ч. вуличних форматів)</w:t>
            </w:r>
          </w:p>
        </w:tc>
        <w:tc>
          <w:tcPr>
            <w:tcW w:w="2268" w:type="dxa"/>
          </w:tcPr>
          <w:p w:rsidR="00E56EA4" w:rsidRPr="00E56EA4" w:rsidRDefault="00E56EA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6EA4" w:rsidRPr="00E56EA4" w:rsidRDefault="00E56EA4" w:rsidP="00E56EA4">
            <w:pPr>
              <w:jc w:val="center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E56EA4" w:rsidRPr="00E56EA4" w:rsidRDefault="00E56EA4" w:rsidP="00455C73">
            <w:pPr>
              <w:jc w:val="both"/>
            </w:pPr>
            <w:r w:rsidRPr="00E56EA4">
              <w:t xml:space="preserve">Селищний бюджет  </w:t>
            </w:r>
          </w:p>
        </w:tc>
        <w:tc>
          <w:tcPr>
            <w:tcW w:w="2977" w:type="dxa"/>
            <w:gridSpan w:val="7"/>
          </w:tcPr>
          <w:p w:rsidR="00E56EA4" w:rsidRPr="00E56EA4" w:rsidRDefault="00E56EA4" w:rsidP="00E91B65">
            <w:pPr>
              <w:jc w:val="center"/>
            </w:pPr>
            <w:r w:rsidRPr="00E56EA4">
              <w:t>У межах фінансового ресурсу бюджету</w:t>
            </w:r>
          </w:p>
        </w:tc>
        <w:tc>
          <w:tcPr>
            <w:tcW w:w="2362" w:type="dxa"/>
            <w:vMerge/>
          </w:tcPr>
          <w:p w:rsidR="00E56EA4" w:rsidRPr="00E56EA4" w:rsidRDefault="00E56EA4" w:rsidP="00870810">
            <w:pPr>
              <w:jc w:val="both"/>
            </w:pPr>
          </w:p>
        </w:tc>
      </w:tr>
      <w:tr w:rsidR="00E56EA4" w:rsidRPr="00061C80" w:rsidTr="001904DB">
        <w:tc>
          <w:tcPr>
            <w:tcW w:w="623" w:type="dxa"/>
            <w:vMerge/>
          </w:tcPr>
          <w:p w:rsidR="00E56EA4" w:rsidRPr="00E56EA4" w:rsidRDefault="00E56EA4" w:rsidP="00870810">
            <w:pPr>
              <w:jc w:val="both"/>
            </w:pPr>
          </w:p>
        </w:tc>
        <w:tc>
          <w:tcPr>
            <w:tcW w:w="1895" w:type="dxa"/>
            <w:vMerge/>
          </w:tcPr>
          <w:p w:rsidR="00E56EA4" w:rsidRPr="00E56EA4" w:rsidRDefault="00E56EA4" w:rsidP="00870810">
            <w:pPr>
              <w:jc w:val="both"/>
            </w:pPr>
          </w:p>
        </w:tc>
        <w:tc>
          <w:tcPr>
            <w:tcW w:w="3260" w:type="dxa"/>
          </w:tcPr>
          <w:p w:rsidR="00E56EA4" w:rsidRPr="00E56EA4" w:rsidRDefault="00E56EA4" w:rsidP="009F0825">
            <w:pPr>
              <w:jc w:val="both"/>
            </w:pPr>
            <w:r w:rsidRPr="00E56EA4">
              <w:rPr>
                <w:lang w:eastAsia="uk-UA"/>
              </w:rPr>
              <w:t>Залучення ветеранів війни, Захисників і Захисниць України та членів їх сімей до культурно-мистецького життя громади, занять у творчих колективах та здобуття початкової мистецької освіти</w:t>
            </w:r>
          </w:p>
        </w:tc>
        <w:tc>
          <w:tcPr>
            <w:tcW w:w="2268" w:type="dxa"/>
          </w:tcPr>
          <w:p w:rsidR="00E56EA4" w:rsidRPr="00E56EA4" w:rsidRDefault="00E56EA4" w:rsidP="00870810">
            <w:pPr>
              <w:jc w:val="both"/>
            </w:pPr>
            <w:r w:rsidRPr="00E56EA4"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6EA4" w:rsidRPr="00E56EA4" w:rsidRDefault="00E56EA4" w:rsidP="00E56EA4">
            <w:pPr>
              <w:jc w:val="center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E56EA4" w:rsidRPr="00E56EA4" w:rsidRDefault="00E56EA4" w:rsidP="00455C73">
            <w:pPr>
              <w:jc w:val="both"/>
            </w:pPr>
            <w:r w:rsidRPr="00E56EA4">
              <w:t xml:space="preserve">Фінансування не потребує    </w:t>
            </w:r>
          </w:p>
        </w:tc>
        <w:tc>
          <w:tcPr>
            <w:tcW w:w="709" w:type="dxa"/>
            <w:gridSpan w:val="2"/>
          </w:tcPr>
          <w:p w:rsidR="00E56EA4" w:rsidRPr="00E56EA4" w:rsidRDefault="00E56EA4" w:rsidP="00455C73">
            <w:pPr>
              <w:jc w:val="both"/>
            </w:pPr>
            <w:r w:rsidRPr="00E56EA4">
              <w:t>-</w:t>
            </w:r>
          </w:p>
        </w:tc>
        <w:tc>
          <w:tcPr>
            <w:tcW w:w="708" w:type="dxa"/>
            <w:gridSpan w:val="2"/>
          </w:tcPr>
          <w:p w:rsidR="00E56EA4" w:rsidRPr="00E56EA4" w:rsidRDefault="00E56EA4" w:rsidP="00455C73">
            <w:pPr>
              <w:jc w:val="both"/>
            </w:pPr>
            <w:r w:rsidRPr="00E56EA4">
              <w:t>-</w:t>
            </w:r>
          </w:p>
        </w:tc>
        <w:tc>
          <w:tcPr>
            <w:tcW w:w="851" w:type="dxa"/>
            <w:gridSpan w:val="2"/>
          </w:tcPr>
          <w:p w:rsidR="00E56EA4" w:rsidRPr="00E56EA4" w:rsidRDefault="00E56EA4" w:rsidP="00455C73">
            <w:pPr>
              <w:jc w:val="both"/>
            </w:pPr>
            <w:r w:rsidRPr="00E56EA4">
              <w:t>-</w:t>
            </w:r>
          </w:p>
        </w:tc>
        <w:tc>
          <w:tcPr>
            <w:tcW w:w="709" w:type="dxa"/>
          </w:tcPr>
          <w:p w:rsidR="00E56EA4" w:rsidRPr="00E56EA4" w:rsidRDefault="00E56EA4" w:rsidP="00455C73">
            <w:pPr>
              <w:jc w:val="both"/>
            </w:pPr>
            <w:r w:rsidRPr="00E56EA4">
              <w:t>-</w:t>
            </w:r>
          </w:p>
        </w:tc>
        <w:tc>
          <w:tcPr>
            <w:tcW w:w="2362" w:type="dxa"/>
            <w:vMerge/>
          </w:tcPr>
          <w:p w:rsidR="00E56EA4" w:rsidRPr="00E56EA4" w:rsidRDefault="00E56EA4" w:rsidP="00870810">
            <w:pPr>
              <w:jc w:val="both"/>
            </w:pPr>
          </w:p>
        </w:tc>
      </w:tr>
      <w:tr w:rsidR="00301778" w:rsidRPr="00061C80" w:rsidTr="00437445">
        <w:tc>
          <w:tcPr>
            <w:tcW w:w="623" w:type="dxa"/>
          </w:tcPr>
          <w:p w:rsidR="00301778" w:rsidRPr="00E56EA4" w:rsidRDefault="00E55E74" w:rsidP="00870810">
            <w:pPr>
              <w:jc w:val="both"/>
            </w:pPr>
            <w:r w:rsidRPr="00E56EA4">
              <w:t>9</w:t>
            </w:r>
          </w:p>
        </w:tc>
        <w:tc>
          <w:tcPr>
            <w:tcW w:w="1895" w:type="dxa"/>
          </w:tcPr>
          <w:p w:rsidR="00301778" w:rsidRPr="00E56EA4" w:rsidRDefault="00301778" w:rsidP="000C45B5">
            <w:pPr>
              <w:jc w:val="both"/>
            </w:pPr>
            <w:r w:rsidRPr="00E56EA4">
              <w:rPr>
                <w:noProof/>
                <w:lang w:eastAsia="uk-UA"/>
              </w:rPr>
              <w:t>Адаптація інфраструктури громади під інклюзивні потреби ветеранів війни</w:t>
            </w:r>
          </w:p>
        </w:tc>
        <w:tc>
          <w:tcPr>
            <w:tcW w:w="3260" w:type="dxa"/>
          </w:tcPr>
          <w:p w:rsidR="00301778" w:rsidRPr="00E56EA4" w:rsidRDefault="00301778" w:rsidP="00EA11C0">
            <w:pPr>
              <w:jc w:val="both"/>
            </w:pPr>
            <w:r w:rsidRPr="00E56EA4">
              <w:rPr>
                <w:noProof/>
                <w:lang w:eastAsia="uk-UA"/>
              </w:rPr>
              <w:t>Адаптація закладів культури, фізичної культури і спорту, спортивних майданчиків, скверів, парків, музеїв, під інклюзивні потреби ветеранів війни</w:t>
            </w:r>
          </w:p>
        </w:tc>
        <w:tc>
          <w:tcPr>
            <w:tcW w:w="2268" w:type="dxa"/>
          </w:tcPr>
          <w:p w:rsidR="00301778" w:rsidRPr="00E56EA4" w:rsidRDefault="00437445" w:rsidP="00870810">
            <w:pPr>
              <w:jc w:val="both"/>
            </w:pPr>
            <w:r w:rsidRPr="00E56EA4">
              <w:t>в</w:t>
            </w:r>
            <w:r w:rsidR="00301778" w:rsidRPr="00E56EA4">
              <w:t>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301778" w:rsidRPr="00E56EA4" w:rsidRDefault="00E56EA4" w:rsidP="00E56EA4">
            <w:pPr>
              <w:jc w:val="center"/>
            </w:pPr>
            <w:r w:rsidRPr="00E56EA4">
              <w:t>2024-2029 роки</w:t>
            </w:r>
          </w:p>
        </w:tc>
        <w:tc>
          <w:tcPr>
            <w:tcW w:w="992" w:type="dxa"/>
          </w:tcPr>
          <w:p w:rsidR="00301778" w:rsidRPr="00E56EA4" w:rsidRDefault="00301778" w:rsidP="009F0825">
            <w:pPr>
              <w:jc w:val="both"/>
            </w:pPr>
            <w:r w:rsidRPr="00E56EA4">
              <w:t>Селищний бюджет, інші джерела не заборонені законодавством</w:t>
            </w:r>
          </w:p>
        </w:tc>
        <w:tc>
          <w:tcPr>
            <w:tcW w:w="2977" w:type="dxa"/>
            <w:gridSpan w:val="7"/>
          </w:tcPr>
          <w:p w:rsidR="00301778" w:rsidRPr="00E56EA4" w:rsidRDefault="00301778" w:rsidP="00301778">
            <w:pPr>
              <w:jc w:val="center"/>
            </w:pPr>
            <w:r w:rsidRPr="00E56EA4">
              <w:t>У межах обсягу фінансування</w:t>
            </w:r>
          </w:p>
        </w:tc>
        <w:tc>
          <w:tcPr>
            <w:tcW w:w="2362" w:type="dxa"/>
          </w:tcPr>
          <w:p w:rsidR="00301778" w:rsidRPr="00E56EA4" w:rsidRDefault="00301778" w:rsidP="00870810">
            <w:pPr>
              <w:jc w:val="both"/>
            </w:pPr>
            <w:r w:rsidRPr="00E56EA4">
              <w:rPr>
                <w:noProof/>
                <w:lang w:eastAsia="uk-UA"/>
              </w:rPr>
              <w:t>Підвищення рівня доступності закладів культури, фізичної культури і спорту, спортивних майданчиків, скверів, парків, музеїв, під інклюзивні потреби ветеранів війни</w:t>
            </w:r>
          </w:p>
        </w:tc>
      </w:tr>
    </w:tbl>
    <w:p w:rsidR="00870810" w:rsidRPr="00061C80" w:rsidRDefault="00870810" w:rsidP="00870810">
      <w:pPr>
        <w:jc w:val="both"/>
        <w:rPr>
          <w:sz w:val="22"/>
          <w:szCs w:val="22"/>
        </w:rPr>
      </w:pPr>
    </w:p>
    <w:sectPr w:rsidR="00870810" w:rsidRPr="00061C80" w:rsidSect="0087081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0810"/>
    <w:rsid w:val="00003B4D"/>
    <w:rsid w:val="00014405"/>
    <w:rsid w:val="00021E5D"/>
    <w:rsid w:val="00061C80"/>
    <w:rsid w:val="000635F1"/>
    <w:rsid w:val="000C45B5"/>
    <w:rsid w:val="000D060E"/>
    <w:rsid w:val="000E7CE0"/>
    <w:rsid w:val="000F5DF2"/>
    <w:rsid w:val="00117BCC"/>
    <w:rsid w:val="0012450B"/>
    <w:rsid w:val="00137C23"/>
    <w:rsid w:val="00140B06"/>
    <w:rsid w:val="00150CA0"/>
    <w:rsid w:val="00156B61"/>
    <w:rsid w:val="001715CF"/>
    <w:rsid w:val="001904DB"/>
    <w:rsid w:val="001B1DCA"/>
    <w:rsid w:val="001B6023"/>
    <w:rsid w:val="001C6D4C"/>
    <w:rsid w:val="001F150D"/>
    <w:rsid w:val="001F531C"/>
    <w:rsid w:val="00255528"/>
    <w:rsid w:val="002623F1"/>
    <w:rsid w:val="00265BB1"/>
    <w:rsid w:val="0028354B"/>
    <w:rsid w:val="002C152A"/>
    <w:rsid w:val="002C65D1"/>
    <w:rsid w:val="002F5771"/>
    <w:rsid w:val="00301778"/>
    <w:rsid w:val="00305620"/>
    <w:rsid w:val="00310DF6"/>
    <w:rsid w:val="00311E89"/>
    <w:rsid w:val="0032574B"/>
    <w:rsid w:val="003B7E77"/>
    <w:rsid w:val="003E70DB"/>
    <w:rsid w:val="003E7B75"/>
    <w:rsid w:val="003F0564"/>
    <w:rsid w:val="00437445"/>
    <w:rsid w:val="004573F4"/>
    <w:rsid w:val="00473D40"/>
    <w:rsid w:val="00485102"/>
    <w:rsid w:val="00492055"/>
    <w:rsid w:val="00494A79"/>
    <w:rsid w:val="004C1C10"/>
    <w:rsid w:val="004D131C"/>
    <w:rsid w:val="00503730"/>
    <w:rsid w:val="00527358"/>
    <w:rsid w:val="00577329"/>
    <w:rsid w:val="00584864"/>
    <w:rsid w:val="005B60F3"/>
    <w:rsid w:val="005B78C9"/>
    <w:rsid w:val="005C3B6C"/>
    <w:rsid w:val="005E0426"/>
    <w:rsid w:val="005E0ECA"/>
    <w:rsid w:val="005F557A"/>
    <w:rsid w:val="006331CE"/>
    <w:rsid w:val="006D04C2"/>
    <w:rsid w:val="006E5CF5"/>
    <w:rsid w:val="006E6566"/>
    <w:rsid w:val="00723A9E"/>
    <w:rsid w:val="00725DE4"/>
    <w:rsid w:val="0073306F"/>
    <w:rsid w:val="00734E2B"/>
    <w:rsid w:val="00745F7E"/>
    <w:rsid w:val="00766438"/>
    <w:rsid w:val="00773E6D"/>
    <w:rsid w:val="00775D21"/>
    <w:rsid w:val="007C0020"/>
    <w:rsid w:val="007C07D7"/>
    <w:rsid w:val="008075ED"/>
    <w:rsid w:val="00830226"/>
    <w:rsid w:val="00831D82"/>
    <w:rsid w:val="008437AC"/>
    <w:rsid w:val="00846446"/>
    <w:rsid w:val="00870810"/>
    <w:rsid w:val="008A1650"/>
    <w:rsid w:val="008B626F"/>
    <w:rsid w:val="0090507D"/>
    <w:rsid w:val="009217F6"/>
    <w:rsid w:val="00942CF7"/>
    <w:rsid w:val="00961DE6"/>
    <w:rsid w:val="00963E3E"/>
    <w:rsid w:val="009808A3"/>
    <w:rsid w:val="00982340"/>
    <w:rsid w:val="0098262B"/>
    <w:rsid w:val="00985D45"/>
    <w:rsid w:val="009F0825"/>
    <w:rsid w:val="00A021F4"/>
    <w:rsid w:val="00A028BA"/>
    <w:rsid w:val="00A45824"/>
    <w:rsid w:val="00A4589F"/>
    <w:rsid w:val="00A62CDA"/>
    <w:rsid w:val="00A62F68"/>
    <w:rsid w:val="00A72C71"/>
    <w:rsid w:val="00A74E5D"/>
    <w:rsid w:val="00B52952"/>
    <w:rsid w:val="00B74009"/>
    <w:rsid w:val="00BA43D9"/>
    <w:rsid w:val="00BB2A0B"/>
    <w:rsid w:val="00C03267"/>
    <w:rsid w:val="00C35F30"/>
    <w:rsid w:val="00C60289"/>
    <w:rsid w:val="00C826DB"/>
    <w:rsid w:val="00C9626A"/>
    <w:rsid w:val="00CA3F4C"/>
    <w:rsid w:val="00CD1116"/>
    <w:rsid w:val="00CD4F3E"/>
    <w:rsid w:val="00D03B26"/>
    <w:rsid w:val="00D1536A"/>
    <w:rsid w:val="00D4610D"/>
    <w:rsid w:val="00D57F11"/>
    <w:rsid w:val="00D93B05"/>
    <w:rsid w:val="00DA5825"/>
    <w:rsid w:val="00DC234B"/>
    <w:rsid w:val="00DC5F03"/>
    <w:rsid w:val="00DD1599"/>
    <w:rsid w:val="00E11271"/>
    <w:rsid w:val="00E161E5"/>
    <w:rsid w:val="00E55E74"/>
    <w:rsid w:val="00E56EA4"/>
    <w:rsid w:val="00E6210E"/>
    <w:rsid w:val="00E91B65"/>
    <w:rsid w:val="00EA34C0"/>
    <w:rsid w:val="00EA46EE"/>
    <w:rsid w:val="00EC4F8B"/>
    <w:rsid w:val="00EC71E8"/>
    <w:rsid w:val="00EE5B27"/>
    <w:rsid w:val="00EF34CD"/>
    <w:rsid w:val="00F1107D"/>
    <w:rsid w:val="00F175A9"/>
    <w:rsid w:val="00F4680E"/>
    <w:rsid w:val="00F55EC3"/>
    <w:rsid w:val="00F74981"/>
    <w:rsid w:val="00F86405"/>
    <w:rsid w:val="00F914C8"/>
    <w:rsid w:val="00F920CE"/>
    <w:rsid w:val="00FD0062"/>
    <w:rsid w:val="00FE2C74"/>
    <w:rsid w:val="00FF05D2"/>
    <w:rsid w:val="00FF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locked/>
    <w:rsid w:val="00870810"/>
    <w:rPr>
      <w:rFonts w:ascii="Times New Roman" w:eastAsia="Times New Roman" w:hAnsi="Times New Roman" w:cs="Times New Roman"/>
      <w:b/>
      <w:bCs/>
      <w:spacing w:val="7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70810"/>
    <w:pPr>
      <w:widowControl w:val="0"/>
      <w:shd w:val="clear" w:color="auto" w:fill="FFFFFF"/>
      <w:spacing w:before="60" w:line="710" w:lineRule="exact"/>
      <w:jc w:val="center"/>
      <w:outlineLvl w:val="1"/>
    </w:pPr>
    <w:rPr>
      <w:b/>
      <w:bCs/>
      <w:spacing w:val="7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61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10528</Words>
  <Characters>6002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VSZN1</dc:creator>
  <cp:lastModifiedBy>Пользователь Windows</cp:lastModifiedBy>
  <cp:revision>2</cp:revision>
  <dcterms:created xsi:type="dcterms:W3CDTF">2025-04-15T08:44:00Z</dcterms:created>
  <dcterms:modified xsi:type="dcterms:W3CDTF">2025-04-15T08:44:00Z</dcterms:modified>
</cp:coreProperties>
</file>