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27E9" w14:textId="77777777" w:rsidR="00DC2B4C" w:rsidRPr="00DC2B4C" w:rsidRDefault="00DC2B4C" w:rsidP="00DC2B4C">
      <w:pPr>
        <w:spacing w:after="0" w:line="240" w:lineRule="auto"/>
        <w:jc w:val="center"/>
        <w:rPr>
          <w:rFonts w:ascii="Times New Roman" w:eastAsia="Times New Roman" w:hAnsi="Times New Roman" w:cs="Times New Roman"/>
          <w:b/>
        </w:rPr>
      </w:pPr>
      <w:r w:rsidRPr="00DC2B4C">
        <w:rPr>
          <w:rFonts w:ascii="Times New Roman" w:eastAsia="Times New Roman" w:hAnsi="Times New Roman" w:cs="Times New Roman"/>
          <w:b/>
        </w:rPr>
        <w:t>ВИКОНАВЧИЙ КОМІТЕТ ШИРОКІВСЬКОЇ СЕЛИЩНОЇ РАДИ</w:t>
      </w:r>
    </w:p>
    <w:p w14:paraId="1114B934" w14:textId="77777777" w:rsidR="00DC2B4C" w:rsidRPr="00DC2B4C" w:rsidRDefault="00DC2B4C" w:rsidP="00DC2B4C">
      <w:pPr>
        <w:spacing w:after="0" w:line="240" w:lineRule="auto"/>
        <w:ind w:left="6480" w:firstLine="720"/>
        <w:jc w:val="center"/>
        <w:rPr>
          <w:rFonts w:ascii="Times New Roman" w:eastAsia="Times New Roman" w:hAnsi="Times New Roman" w:cs="Times New Roman"/>
          <w:b/>
          <w:color w:val="000000"/>
        </w:rPr>
      </w:pPr>
    </w:p>
    <w:p w14:paraId="6311C8CB" w14:textId="77777777" w:rsidR="00DC2B4C" w:rsidRPr="00DC2B4C" w:rsidRDefault="00DC2B4C" w:rsidP="00DC2B4C">
      <w:pPr>
        <w:spacing w:after="0" w:line="240" w:lineRule="auto"/>
        <w:ind w:left="6480" w:firstLine="720"/>
        <w:jc w:val="center"/>
        <w:rPr>
          <w:rFonts w:ascii="Times New Roman" w:eastAsia="Times New Roman" w:hAnsi="Times New Roman" w:cs="Times New Roman"/>
          <w:b/>
          <w:color w:val="000000"/>
        </w:rPr>
      </w:pPr>
      <w:r w:rsidRPr="00DC2B4C">
        <w:rPr>
          <w:rFonts w:ascii="Times New Roman" w:eastAsia="Times New Roman" w:hAnsi="Times New Roman" w:cs="Times New Roman"/>
          <w:b/>
          <w:color w:val="000000"/>
        </w:rPr>
        <w:t>ПОГОДЖЕНО</w:t>
      </w:r>
    </w:p>
    <w:p w14:paraId="3C5109D5" w14:textId="2B87D300" w:rsidR="00DC2B4C" w:rsidRPr="00DC2B4C" w:rsidRDefault="004B6A2A" w:rsidP="00DC2B4C">
      <w:pPr>
        <w:spacing w:after="0" w:line="240" w:lineRule="auto"/>
        <w:ind w:left="6480" w:firstLine="720"/>
        <w:jc w:val="center"/>
        <w:rPr>
          <w:rFonts w:ascii="Times New Roman" w:eastAsia="Times New Roman" w:hAnsi="Times New Roman" w:cs="Times New Roman"/>
        </w:rPr>
      </w:pPr>
      <w:r>
        <w:rPr>
          <w:rFonts w:ascii="Times New Roman" w:eastAsia="Times New Roman" w:hAnsi="Times New Roman" w:cs="Times New Roman"/>
          <w:b/>
          <w:color w:val="000000"/>
        </w:rPr>
        <w:t xml:space="preserve">   с</w:t>
      </w:r>
      <w:r w:rsidR="00DC2B4C" w:rsidRPr="00DC2B4C">
        <w:rPr>
          <w:rFonts w:ascii="Times New Roman" w:eastAsia="Times New Roman" w:hAnsi="Times New Roman" w:cs="Times New Roman"/>
          <w:b/>
          <w:color w:val="000000"/>
        </w:rPr>
        <w:t xml:space="preserve">елищний голова </w:t>
      </w:r>
    </w:p>
    <w:p w14:paraId="0BF31469" w14:textId="09B988B3" w:rsidR="00DC2B4C" w:rsidRPr="00DC2B4C" w:rsidRDefault="00DC2B4C" w:rsidP="00DC2B4C">
      <w:pPr>
        <w:spacing w:after="0" w:line="240" w:lineRule="auto"/>
        <w:jc w:val="right"/>
        <w:rPr>
          <w:rFonts w:ascii="Times New Roman" w:eastAsia="Times New Roman" w:hAnsi="Times New Roman" w:cs="Times New Roman"/>
        </w:rPr>
      </w:pPr>
      <w:r w:rsidRPr="00DC2B4C">
        <w:rPr>
          <w:rFonts w:ascii="Times New Roman" w:eastAsia="Times New Roman" w:hAnsi="Times New Roman" w:cs="Times New Roman"/>
          <w:b/>
          <w:color w:val="000000"/>
        </w:rPr>
        <w:t>                                                                    _________</w:t>
      </w:r>
      <w:r w:rsidRPr="00DC2B4C">
        <w:rPr>
          <w:rFonts w:ascii="Times New Roman" w:eastAsia="Times New Roman" w:hAnsi="Times New Roman" w:cs="Times New Roman"/>
          <w:b/>
          <w:iCs/>
          <w:color w:val="262626" w:themeColor="text1" w:themeTint="D9"/>
        </w:rPr>
        <w:t>Олександр КОКУЛ</w:t>
      </w:r>
    </w:p>
    <w:p w14:paraId="0762C66E" w14:textId="69E3B441" w:rsidR="00DC2B4C" w:rsidRPr="00DC2B4C" w:rsidRDefault="00DC2B4C" w:rsidP="00DC2B4C">
      <w:pPr>
        <w:spacing w:after="0" w:line="240" w:lineRule="auto"/>
        <w:jc w:val="right"/>
        <w:rPr>
          <w:rFonts w:ascii="Times New Roman" w:eastAsia="Times New Roman" w:hAnsi="Times New Roman" w:cs="Times New Roman"/>
        </w:rPr>
      </w:pPr>
      <w:r w:rsidRPr="00DC2B4C">
        <w:rPr>
          <w:rFonts w:ascii="Times New Roman" w:eastAsia="Times New Roman" w:hAnsi="Times New Roman" w:cs="Times New Roman"/>
          <w:b/>
          <w:color w:val="000000"/>
        </w:rPr>
        <w:t>                                                           </w:t>
      </w:r>
      <w:r w:rsidR="002A5882">
        <w:rPr>
          <w:rFonts w:ascii="Times New Roman" w:eastAsia="Times New Roman" w:hAnsi="Times New Roman" w:cs="Times New Roman"/>
          <w:b/>
          <w:color w:val="000000"/>
        </w:rPr>
        <w:t>17</w:t>
      </w:r>
      <w:r w:rsidRPr="00DC2B4C">
        <w:rPr>
          <w:rFonts w:ascii="Times New Roman" w:eastAsia="Times New Roman" w:hAnsi="Times New Roman" w:cs="Times New Roman"/>
          <w:b/>
          <w:color w:val="000000"/>
        </w:rPr>
        <w:t>.0</w:t>
      </w:r>
      <w:r w:rsidR="002A5882">
        <w:rPr>
          <w:rFonts w:ascii="Times New Roman" w:eastAsia="Times New Roman" w:hAnsi="Times New Roman" w:cs="Times New Roman"/>
          <w:b/>
          <w:color w:val="000000"/>
        </w:rPr>
        <w:t>3</w:t>
      </w:r>
      <w:r w:rsidRPr="00DC2B4C">
        <w:rPr>
          <w:rFonts w:ascii="Times New Roman" w:eastAsia="Times New Roman" w:hAnsi="Times New Roman" w:cs="Times New Roman"/>
          <w:b/>
          <w:color w:val="000000"/>
        </w:rPr>
        <w:t>.202</w:t>
      </w:r>
      <w:r w:rsidR="002A5882">
        <w:rPr>
          <w:rFonts w:ascii="Times New Roman" w:eastAsia="Times New Roman" w:hAnsi="Times New Roman" w:cs="Times New Roman"/>
          <w:b/>
          <w:color w:val="000000"/>
        </w:rPr>
        <w:t>6</w:t>
      </w:r>
      <w:r w:rsidRPr="00DC2B4C">
        <w:rPr>
          <w:rFonts w:ascii="Times New Roman" w:eastAsia="Times New Roman" w:hAnsi="Times New Roman" w:cs="Times New Roman"/>
          <w:b/>
          <w:color w:val="000000"/>
        </w:rPr>
        <w:t xml:space="preserve"> року</w:t>
      </w:r>
    </w:p>
    <w:p w14:paraId="0000000F" w14:textId="77777777" w:rsidR="00DC29E5" w:rsidRPr="00DC2B4C" w:rsidRDefault="00000000">
      <w:pPr>
        <w:spacing w:after="0" w:line="240" w:lineRule="auto"/>
        <w:jc w:val="center"/>
        <w:rPr>
          <w:rFonts w:ascii="Times New Roman" w:eastAsia="Times New Roman" w:hAnsi="Times New Roman" w:cs="Times New Roman"/>
        </w:rPr>
      </w:pPr>
      <w:r w:rsidRPr="00DC2B4C">
        <w:rPr>
          <w:rFonts w:ascii="Times New Roman" w:eastAsia="Times New Roman" w:hAnsi="Times New Roman" w:cs="Times New Roman"/>
          <w:b/>
          <w:color w:val="000000"/>
        </w:rPr>
        <w:t>ОБҐРУНТУВАННЯ ПІДСТАВИ</w:t>
      </w:r>
    </w:p>
    <w:p w14:paraId="00000010" w14:textId="77777777" w:rsidR="00DC29E5" w:rsidRPr="00DC2B4C" w:rsidRDefault="00000000">
      <w:pPr>
        <w:spacing w:after="0" w:line="240" w:lineRule="auto"/>
        <w:jc w:val="center"/>
        <w:rPr>
          <w:rFonts w:ascii="Times New Roman" w:eastAsia="Times New Roman" w:hAnsi="Times New Roman" w:cs="Times New Roman"/>
          <w:color w:val="000000"/>
        </w:rPr>
      </w:pPr>
      <w:r w:rsidRPr="00DC2B4C">
        <w:rPr>
          <w:rFonts w:ascii="Times New Roman" w:eastAsia="Times New Roman" w:hAnsi="Times New Roman" w:cs="Times New Roman"/>
          <w:color w:val="000000"/>
        </w:rPr>
        <w:t>для здійснення закупівлі</w:t>
      </w:r>
      <w:r w:rsidRPr="00DC2B4C">
        <w:rPr>
          <w:rFonts w:ascii="Times New Roman" w:eastAsia="Times New Roman" w:hAnsi="Times New Roman" w:cs="Times New Roman"/>
        </w:rPr>
        <w:t xml:space="preserve"> </w:t>
      </w:r>
      <w:r w:rsidRPr="00DC2B4C">
        <w:rPr>
          <w:rFonts w:ascii="Times New Roman" w:eastAsia="Times New Roman" w:hAnsi="Times New Roman" w:cs="Times New Roman"/>
          <w:color w:val="000000"/>
        </w:rPr>
        <w:t>згідно з</w:t>
      </w:r>
      <w:r w:rsidRPr="00DC2B4C">
        <w:rPr>
          <w:rFonts w:ascii="Times New Roman" w:eastAsia="Times New Roman" w:hAnsi="Times New Roman" w:cs="Times New Roman"/>
          <w:b/>
          <w:color w:val="000000"/>
        </w:rPr>
        <w:t xml:space="preserve"> підпунктом 6 пункту 13 Особливостей</w:t>
      </w:r>
      <w:r w:rsidRPr="00DC2B4C">
        <w:rPr>
          <w:rFonts w:ascii="Times New Roman" w:eastAsia="Times New Roman" w:hAnsi="Times New Roman" w:cs="Times New Roman"/>
          <w:color w:val="000000"/>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14:paraId="00000011" w14:textId="77777777" w:rsidR="00DC29E5" w:rsidRPr="00DC2B4C" w:rsidRDefault="00DC29E5">
      <w:pPr>
        <w:spacing w:after="0" w:line="240" w:lineRule="auto"/>
        <w:jc w:val="center"/>
        <w:rPr>
          <w:rFonts w:ascii="Times New Roman" w:eastAsia="Times New Roman" w:hAnsi="Times New Roman" w:cs="Times New Roman"/>
        </w:rPr>
      </w:pPr>
    </w:p>
    <w:p w14:paraId="41E21F91" w14:textId="6801621C" w:rsidR="00DC2B4C" w:rsidRPr="00DC2B4C" w:rsidRDefault="00DC2B4C" w:rsidP="00DC2B4C">
      <w:pPr>
        <w:spacing w:after="0" w:line="240" w:lineRule="auto"/>
        <w:jc w:val="both"/>
        <w:rPr>
          <w:rFonts w:ascii="Times New Roman" w:eastAsia="Times New Roman" w:hAnsi="Times New Roman" w:cs="Times New Roman"/>
          <w:b/>
        </w:rPr>
      </w:pPr>
      <w:r w:rsidRPr="00DC2B4C">
        <w:rPr>
          <w:rFonts w:ascii="Times New Roman" w:eastAsia="Times New Roman" w:hAnsi="Times New Roman" w:cs="Times New Roman"/>
          <w:b/>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41753769; ВИКОНАВЧИЙ КОМІТЕТ ШИРОКІВСЬКОЇ СЕЛИЩНОЇ </w:t>
      </w:r>
      <w:proofErr w:type="spellStart"/>
      <w:r w:rsidRPr="00DC2B4C">
        <w:rPr>
          <w:rFonts w:ascii="Times New Roman" w:eastAsia="Times New Roman" w:hAnsi="Times New Roman" w:cs="Times New Roman"/>
          <w:b/>
        </w:rPr>
        <w:t>СЕЛИЩНОЇ</w:t>
      </w:r>
      <w:proofErr w:type="spellEnd"/>
      <w:r w:rsidRPr="00DC2B4C">
        <w:rPr>
          <w:rFonts w:ascii="Times New Roman" w:eastAsia="Times New Roman" w:hAnsi="Times New Roman" w:cs="Times New Roman"/>
          <w:b/>
        </w:rPr>
        <w:t xml:space="preserve"> РАДИ 53700 Дніпропетровська область Криворізький район с-ще Широке вул.Соборна,107 Орган державної влади, місцевого самоврядування або правоохоронний орган</w:t>
      </w:r>
    </w:p>
    <w:p w14:paraId="1AE1D139" w14:textId="77777777" w:rsidR="00DC2B4C" w:rsidRPr="00DC2B4C" w:rsidRDefault="00DC2B4C" w:rsidP="00DC2B4C">
      <w:pPr>
        <w:spacing w:after="0" w:line="240" w:lineRule="auto"/>
        <w:rPr>
          <w:rFonts w:ascii="Times New Roman" w:eastAsia="Times New Roman" w:hAnsi="Times New Roman" w:cs="Times New Roman"/>
          <w:b/>
          <w:i/>
          <w:color w:val="000000"/>
        </w:rPr>
      </w:pPr>
    </w:p>
    <w:p w14:paraId="376E35CE" w14:textId="77777777" w:rsidR="004B6A2A" w:rsidRDefault="00000000">
      <w:pPr>
        <w:spacing w:before="280" w:after="280" w:line="240" w:lineRule="auto"/>
        <w:jc w:val="both"/>
      </w:pPr>
      <w:r w:rsidRPr="00DC2B4C">
        <w:rPr>
          <w:rFonts w:ascii="Times New Roman" w:eastAsia="Times New Roman" w:hAnsi="Times New Roman" w:cs="Times New Roman"/>
          <w:b/>
          <w:color w:val="000000"/>
        </w:rPr>
        <w:t xml:space="preserve">Назва предмета закупівлі із зазначенням коду за Єдиним закупівельним словником </w:t>
      </w:r>
      <w:r w:rsidR="00DC2B4C" w:rsidRPr="002A5882">
        <w:rPr>
          <w:rFonts w:ascii="Times New Roman" w:eastAsia="Times New Roman" w:hAnsi="Times New Roman" w:cs="Times New Roman"/>
          <w:bCs/>
          <w:color w:val="000000"/>
        </w:rPr>
        <w:t>Транспортні послуги</w:t>
      </w:r>
      <w:r w:rsidR="00DC2B4C" w:rsidRPr="002A5882">
        <w:rPr>
          <w:rFonts w:ascii="Times New Roman" w:eastAsia="Times New Roman" w:hAnsi="Times New Roman" w:cs="Times New Roman"/>
          <w:b/>
          <w:color w:val="000000"/>
        </w:rPr>
        <w:t xml:space="preserve"> </w:t>
      </w:r>
      <w:r w:rsidR="002A5882" w:rsidRPr="002A5882">
        <w:rPr>
          <w:rFonts w:ascii="Times New Roman" w:eastAsia="Times New Roman" w:hAnsi="Times New Roman" w:cs="Times New Roman"/>
          <w:b/>
          <w:color w:val="000000"/>
        </w:rPr>
        <w:t xml:space="preserve">з </w:t>
      </w:r>
      <w:r w:rsidR="002A5882" w:rsidRPr="002A5882">
        <w:rPr>
          <w:rFonts w:ascii="Times New Roman" w:hAnsi="Times New Roman" w:cs="Times New Roman"/>
          <w:bCs/>
        </w:rPr>
        <w:t>перевезення пасажирів за заявкою Замовника (</w:t>
      </w:r>
      <w:r w:rsidR="002A5882" w:rsidRPr="002A5882">
        <w:rPr>
          <w:rFonts w:ascii="Times New Roman" w:hAnsi="Times New Roman" w:cs="Times New Roman"/>
        </w:rPr>
        <w:t>територія Широківської селищної ради) (за ДК 021:2015 – ДК 021:2015: 60140000-1 Нерегулярні пасажирські перевезення)</w:t>
      </w:r>
      <w:r w:rsidR="002A5882" w:rsidRPr="00D53FCC">
        <w:t xml:space="preserve"> </w:t>
      </w:r>
    </w:p>
    <w:p w14:paraId="00000014" w14:textId="14B679E0" w:rsidR="00DC29E5" w:rsidRPr="00DC2B4C" w:rsidRDefault="00000000">
      <w:pPr>
        <w:spacing w:before="280" w:after="280" w:line="240" w:lineRule="auto"/>
        <w:jc w:val="both"/>
        <w:rPr>
          <w:rFonts w:ascii="Times New Roman" w:eastAsia="Times New Roman" w:hAnsi="Times New Roman" w:cs="Times New Roman"/>
        </w:rPr>
      </w:pPr>
      <w:r w:rsidRPr="00DC2B4C">
        <w:rPr>
          <w:rFonts w:ascii="Times New Roman" w:eastAsia="Times New Roman" w:hAnsi="Times New Roman" w:cs="Times New Roman"/>
          <w:b/>
        </w:rPr>
        <w:t>Розмір бюджетного призначення:</w:t>
      </w:r>
      <w:r w:rsidRPr="00DC2B4C">
        <w:rPr>
          <w:rFonts w:ascii="Times New Roman" w:eastAsia="Times New Roman" w:hAnsi="Times New Roman" w:cs="Times New Roman"/>
        </w:rPr>
        <w:t xml:space="preserve"> </w:t>
      </w:r>
      <w:r w:rsidR="002A5882">
        <w:rPr>
          <w:rFonts w:ascii="Times New Roman" w:eastAsia="Times New Roman" w:hAnsi="Times New Roman" w:cs="Times New Roman"/>
        </w:rPr>
        <w:t>124700,00</w:t>
      </w:r>
      <w:r w:rsidRPr="00DC2B4C">
        <w:rPr>
          <w:rFonts w:ascii="Times New Roman" w:eastAsia="Times New Roman" w:hAnsi="Times New Roman" w:cs="Times New Roman"/>
        </w:rPr>
        <w:t xml:space="preserve"> </w:t>
      </w:r>
      <w:r w:rsidR="00DC2B4C" w:rsidRPr="00DC2B4C">
        <w:rPr>
          <w:rFonts w:ascii="Times New Roman" w:eastAsia="Times New Roman" w:hAnsi="Times New Roman" w:cs="Times New Roman"/>
        </w:rPr>
        <w:t xml:space="preserve">( сто </w:t>
      </w:r>
      <w:r w:rsidR="002A5882">
        <w:rPr>
          <w:rFonts w:ascii="Times New Roman" w:eastAsia="Times New Roman" w:hAnsi="Times New Roman" w:cs="Times New Roman"/>
        </w:rPr>
        <w:t>двадцять чотири тисячі сімсот</w:t>
      </w:r>
      <w:r w:rsidR="00DC2B4C" w:rsidRPr="00DC2B4C">
        <w:rPr>
          <w:rFonts w:ascii="Times New Roman" w:eastAsia="Times New Roman" w:hAnsi="Times New Roman" w:cs="Times New Roman"/>
        </w:rPr>
        <w:t xml:space="preserve"> гривень 00 </w:t>
      </w:r>
      <w:proofErr w:type="spellStart"/>
      <w:r w:rsidR="00DC2B4C" w:rsidRPr="00DC2B4C">
        <w:rPr>
          <w:rFonts w:ascii="Times New Roman" w:eastAsia="Times New Roman" w:hAnsi="Times New Roman" w:cs="Times New Roman"/>
        </w:rPr>
        <w:t>коп</w:t>
      </w:r>
      <w:proofErr w:type="spellEnd"/>
      <w:r w:rsidR="00DC2B4C" w:rsidRPr="00DC2B4C">
        <w:rPr>
          <w:rFonts w:ascii="Times New Roman" w:eastAsia="Times New Roman" w:hAnsi="Times New Roman" w:cs="Times New Roman"/>
        </w:rPr>
        <w:t xml:space="preserve">) </w:t>
      </w:r>
      <w:r w:rsidRPr="00DC2B4C">
        <w:rPr>
          <w:rFonts w:ascii="Times New Roman" w:eastAsia="Times New Roman" w:hAnsi="Times New Roman" w:cs="Times New Roman"/>
        </w:rPr>
        <w:t xml:space="preserve">згідно з </w:t>
      </w:r>
      <w:r w:rsidR="00DC2B4C" w:rsidRPr="00DC2B4C">
        <w:rPr>
          <w:rFonts w:ascii="Times New Roman" w:eastAsia="Times New Roman" w:hAnsi="Times New Roman" w:cs="Times New Roman"/>
        </w:rPr>
        <w:t>кошторисними призначеннями</w:t>
      </w:r>
      <w:r w:rsidRPr="00DC2B4C">
        <w:rPr>
          <w:rFonts w:ascii="Times New Roman" w:eastAsia="Times New Roman" w:hAnsi="Times New Roman" w:cs="Times New Roman"/>
        </w:rPr>
        <w:t>.</w:t>
      </w:r>
    </w:p>
    <w:p w14:paraId="00000015" w14:textId="77777777" w:rsidR="00DC29E5" w:rsidRPr="00DC2B4C" w:rsidRDefault="00000000">
      <w:pPr>
        <w:spacing w:after="0" w:line="240" w:lineRule="auto"/>
        <w:jc w:val="both"/>
        <w:rPr>
          <w:rFonts w:ascii="Times New Roman" w:eastAsia="Times New Roman" w:hAnsi="Times New Roman" w:cs="Times New Roman"/>
          <w:i/>
        </w:rPr>
      </w:pPr>
      <w:r w:rsidRPr="00DC2B4C">
        <w:rPr>
          <w:rFonts w:ascii="Times New Roman" w:eastAsia="Times New Roman" w:hAnsi="Times New Roman" w:cs="Times New Roman"/>
          <w:b/>
          <w:color w:val="000000"/>
        </w:rPr>
        <w:t>Підстави для здійснення закупівлі:</w:t>
      </w:r>
      <w:r w:rsidRPr="00DC2B4C">
        <w:rPr>
          <w:rFonts w:ascii="Times New Roman" w:eastAsia="Times New Roman" w:hAnsi="Times New Roman" w:cs="Times New Roman"/>
          <w:b/>
        </w:rPr>
        <w:t xml:space="preserve"> </w:t>
      </w:r>
      <w:r w:rsidRPr="00DC2B4C">
        <w:rPr>
          <w:rFonts w:ascii="Times New Roman" w:eastAsia="Times New Roman" w:hAnsi="Times New Roman" w:cs="Times New Roman"/>
          <w:i/>
          <w:highlight w:val="white"/>
        </w:rPr>
        <w:t>відповідно до підпункту 6 пункту 13 Особливостей: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DC2B4C">
        <w:rPr>
          <w:rFonts w:ascii="Times New Roman" w:eastAsia="Times New Roman" w:hAnsi="Times New Roman" w:cs="Times New Roman"/>
          <w:i/>
        </w:rPr>
        <w:t>.</w:t>
      </w:r>
    </w:p>
    <w:p w14:paraId="00000016" w14:textId="77777777" w:rsidR="00DC29E5" w:rsidRPr="00DC2B4C" w:rsidRDefault="00DC29E5">
      <w:pPr>
        <w:spacing w:after="0" w:line="240" w:lineRule="auto"/>
        <w:jc w:val="both"/>
        <w:rPr>
          <w:rFonts w:ascii="Times New Roman" w:eastAsia="Times New Roman" w:hAnsi="Times New Roman" w:cs="Times New Roman"/>
          <w:i/>
        </w:rPr>
      </w:pPr>
    </w:p>
    <w:p w14:paraId="00000017" w14:textId="77777777" w:rsidR="00DC29E5" w:rsidRPr="00DC2B4C" w:rsidRDefault="00000000">
      <w:pPr>
        <w:spacing w:after="0" w:line="240" w:lineRule="auto"/>
        <w:jc w:val="both"/>
        <w:rPr>
          <w:rFonts w:ascii="Times New Roman" w:eastAsia="Times New Roman" w:hAnsi="Times New Roman" w:cs="Times New Roman"/>
          <w:b/>
          <w:color w:val="000000"/>
        </w:rPr>
      </w:pPr>
      <w:r w:rsidRPr="00DC2B4C">
        <w:rPr>
          <w:rFonts w:ascii="Times New Roman" w:eastAsia="Times New Roman" w:hAnsi="Times New Roman" w:cs="Times New Roman"/>
          <w:b/>
          <w:color w:val="000000"/>
        </w:rPr>
        <w:t>Обґрунтування підстави для здійснення:</w:t>
      </w:r>
    </w:p>
    <w:p w14:paraId="00000021" w14:textId="77777777" w:rsidR="00DC29E5" w:rsidRPr="00DC2B4C" w:rsidRDefault="00000000">
      <w:pPr>
        <w:shd w:val="clear" w:color="auto" w:fill="FFFFFF"/>
        <w:spacing w:after="0" w:line="240" w:lineRule="auto"/>
        <w:ind w:firstLine="709"/>
        <w:jc w:val="both"/>
        <w:rPr>
          <w:rFonts w:ascii="Times New Roman" w:eastAsia="Times New Roman" w:hAnsi="Times New Roman" w:cs="Times New Roman"/>
          <w:color w:val="000000"/>
        </w:rPr>
      </w:pPr>
      <w:r w:rsidRPr="00DC2B4C">
        <w:rPr>
          <w:rFonts w:ascii="Times New Roman" w:eastAsia="Times New Roman" w:hAnsi="Times New Roman" w:cs="Times New Roman"/>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введеного Указом Президента України "Про введення воєнного стану в Україні" від 24 лютого 2022 року </w:t>
      </w:r>
      <w:hyperlink r:id="rId5">
        <w:r w:rsidR="00DC29E5" w:rsidRPr="00DC2B4C">
          <w:rPr>
            <w:rFonts w:ascii="Times New Roman" w:eastAsia="Times New Roman" w:hAnsi="Times New Roman" w:cs="Times New Roman"/>
          </w:rPr>
          <w:t>№ 64/2022</w:t>
        </w:r>
      </w:hyperlink>
      <w:r w:rsidRPr="00DC2B4C">
        <w:rPr>
          <w:rFonts w:ascii="Times New Roman" w:eastAsia="Times New Roman" w:hAnsi="Times New Roman" w:cs="Times New Roman"/>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6">
        <w:r w:rsidR="00DC29E5" w:rsidRPr="00DC2B4C">
          <w:rPr>
            <w:rFonts w:ascii="Times New Roman" w:eastAsia="Times New Roman" w:hAnsi="Times New Roman" w:cs="Times New Roman"/>
          </w:rPr>
          <w:t>№ 2102-IX</w:t>
        </w:r>
      </w:hyperlink>
      <w:r w:rsidRPr="00DC2B4C">
        <w:rPr>
          <w:rFonts w:ascii="Times New Roman" w:eastAsia="Times New Roman" w:hAnsi="Times New Roman" w:cs="Times New Roman"/>
        </w:rPr>
        <w:t xml:space="preserve">, та протягом 90 днів з дня його припинення або скасування особливості здійснення закупівель товарів, робіт та послуг для замовників, передбачених цим Законом (далі - Особливості), визначаються Кабінетом Міністрів України із забезпеченням захищеності таких замовників від воєнних загроз та з дотриманням вимог, встановлених </w:t>
      </w:r>
      <w:hyperlink r:id="rId7" w:anchor="n2284">
        <w:r w:rsidR="00DC29E5" w:rsidRPr="00DC2B4C">
          <w:rPr>
            <w:rFonts w:ascii="Times New Roman" w:eastAsia="Times New Roman" w:hAnsi="Times New Roman" w:cs="Times New Roman"/>
          </w:rPr>
          <w:t>пунктом 3-8</w:t>
        </w:r>
      </w:hyperlink>
      <w:r w:rsidRPr="00DC2B4C">
        <w:rPr>
          <w:rFonts w:ascii="Times New Roman" w:eastAsia="Times New Roman" w:hAnsi="Times New Roman" w:cs="Times New Roman"/>
        </w:rPr>
        <w:t xml:space="preserve"> цього розділу.</w:t>
      </w:r>
    </w:p>
    <w:p w14:paraId="00000022" w14:textId="77777777" w:rsidR="00DC29E5" w:rsidRPr="00DC2B4C" w:rsidRDefault="0000000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i/>
          <w:color w:val="000000"/>
        </w:rPr>
      </w:pPr>
      <w:r w:rsidRPr="00DC2B4C">
        <w:rPr>
          <w:rFonts w:ascii="Times New Roman" w:eastAsia="Times New Roman" w:hAnsi="Times New Roman" w:cs="Times New Roman"/>
          <w:color w:val="000000"/>
        </w:rPr>
        <w:t xml:space="preserve">На виконання </w:t>
      </w:r>
      <w:r w:rsidRPr="00DC2B4C">
        <w:rPr>
          <w:rFonts w:ascii="Times New Roman" w:eastAsia="Times New Roman" w:hAnsi="Times New Roman" w:cs="Times New Roman"/>
        </w:rPr>
        <w:t>ціє</w:t>
      </w:r>
      <w:r w:rsidRPr="00DC2B4C">
        <w:rPr>
          <w:rFonts w:ascii="Times New Roman" w:eastAsia="Times New Roman" w:hAnsi="Times New Roman" w:cs="Times New Roman"/>
          <w:color w:val="000000"/>
        </w:rPr>
        <w:t>ї норми Закону урядом бул</w:t>
      </w:r>
      <w:r w:rsidRPr="00DC2B4C">
        <w:rPr>
          <w:rFonts w:ascii="Times New Roman" w:eastAsia="Times New Roman" w:hAnsi="Times New Roman" w:cs="Times New Roman"/>
        </w:rPr>
        <w:t>и</w:t>
      </w:r>
      <w:r w:rsidRPr="00DC2B4C">
        <w:rPr>
          <w:rFonts w:ascii="Times New Roman" w:eastAsia="Times New Roman" w:hAnsi="Times New Roman" w:cs="Times New Roman"/>
          <w:color w:val="000000"/>
        </w:rPr>
        <w:t xml:space="preserve"> прийнят</w:t>
      </w:r>
      <w:r w:rsidRPr="00DC2B4C">
        <w:rPr>
          <w:rFonts w:ascii="Times New Roman" w:eastAsia="Times New Roman" w:hAnsi="Times New Roman" w:cs="Times New Roman"/>
        </w:rPr>
        <w:t>і</w:t>
      </w:r>
      <w:r w:rsidRPr="00DC2B4C">
        <w:rPr>
          <w:rFonts w:ascii="Times New Roman" w:eastAsia="Times New Roman" w:hAnsi="Times New Roman" w:cs="Times New Roman"/>
          <w:color w:val="000000"/>
        </w:rPr>
        <w:t xml:space="preserve"> </w:t>
      </w:r>
      <w:r w:rsidRPr="00DC2B4C">
        <w:rPr>
          <w:rFonts w:ascii="Times New Roman" w:eastAsia="Times New Roman" w:hAnsi="Times New Roman" w:cs="Times New Roman"/>
          <w:b/>
          <w:i/>
        </w:rPr>
        <w:t>Особливості</w:t>
      </w:r>
      <w:r w:rsidRPr="00DC2B4C">
        <w:rPr>
          <w:rFonts w:ascii="Times New Roman" w:eastAsia="Times New Roman" w:hAnsi="Times New Roman" w:cs="Times New Roman"/>
          <w:b/>
          <w:i/>
          <w:color w:val="000000"/>
        </w:rPr>
        <w:t>.</w:t>
      </w:r>
    </w:p>
    <w:p w14:paraId="00000023" w14:textId="77777777" w:rsidR="00DC29E5" w:rsidRPr="00DC2B4C" w:rsidRDefault="0000000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i/>
        </w:rPr>
      </w:pPr>
      <w:r w:rsidRPr="00DC2B4C">
        <w:rPr>
          <w:rFonts w:ascii="Times New Roman" w:eastAsia="Times New Roman" w:hAnsi="Times New Roman" w:cs="Times New Roman"/>
        </w:rPr>
        <w:t xml:space="preserve">Положеннями </w:t>
      </w:r>
      <w:r w:rsidRPr="00DC2B4C">
        <w:rPr>
          <w:rFonts w:ascii="Times New Roman" w:eastAsia="Times New Roman" w:hAnsi="Times New Roman" w:cs="Times New Roman"/>
          <w:b/>
          <w:i/>
        </w:rPr>
        <w:t>Особливостей</w:t>
      </w:r>
      <w:r w:rsidRPr="00DC2B4C">
        <w:rPr>
          <w:rFonts w:ascii="Times New Roman" w:eastAsia="Times New Roman" w:hAnsi="Times New Roman" w:cs="Times New Roman"/>
        </w:rPr>
        <w:t xml:space="preserve"> передбачено</w:t>
      </w:r>
      <w:r w:rsidRPr="00DC2B4C">
        <w:rPr>
          <w:rFonts w:ascii="Times New Roman" w:eastAsia="Times New Roman" w:hAnsi="Times New Roman" w:cs="Times New Roman"/>
          <w:highlight w:val="white"/>
        </w:rPr>
        <w:t xml:space="preserve"> </w:t>
      </w:r>
      <w:r w:rsidRPr="00DC2B4C">
        <w:rPr>
          <w:rFonts w:ascii="Times New Roman" w:eastAsia="Times New Roman" w:hAnsi="Times New Roman" w:cs="Times New Roman"/>
          <w:color w:val="000000"/>
          <w:highlight w:val="white"/>
        </w:rPr>
        <w:t>підставу</w:t>
      </w:r>
      <w:r w:rsidRPr="00DC2B4C">
        <w:rPr>
          <w:rFonts w:ascii="Times New Roman" w:eastAsia="Times New Roman" w:hAnsi="Times New Roman" w:cs="Times New Roman"/>
          <w:b/>
          <w:color w:val="000000"/>
          <w:highlight w:val="white"/>
        </w:rPr>
        <w:t xml:space="preserve"> </w:t>
      </w:r>
      <w:r w:rsidRPr="00DC2B4C">
        <w:rPr>
          <w:rFonts w:ascii="Times New Roman" w:eastAsia="Times New Roman" w:hAnsi="Times New Roman" w:cs="Times New Roman"/>
          <w:color w:val="000000"/>
          <w:highlight w:val="white"/>
        </w:rPr>
        <w:t xml:space="preserve">для здійснення закупівлі за </w:t>
      </w:r>
      <w:r w:rsidRPr="00DC2B4C">
        <w:rPr>
          <w:rFonts w:ascii="Times New Roman" w:eastAsia="Times New Roman" w:hAnsi="Times New Roman" w:cs="Times New Roman"/>
          <w:b/>
          <w:color w:val="000000"/>
          <w:highlight w:val="white"/>
        </w:rPr>
        <w:t>підпунктом 6 пункту 13:</w:t>
      </w:r>
      <w:r w:rsidRPr="00DC2B4C">
        <w:rPr>
          <w:rFonts w:ascii="Times New Roman" w:eastAsia="Times New Roman" w:hAnsi="Times New Roman" w:cs="Times New Roman"/>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w:t>
      </w:r>
      <w:r w:rsidRPr="00DC2B4C">
        <w:rPr>
          <w:rFonts w:ascii="Times New Roman" w:eastAsia="Times New Roman" w:hAnsi="Times New Roman" w:cs="Times New Roman"/>
          <w:i/>
          <w:highlight w:val="white"/>
        </w:rPr>
        <w:t xml:space="preserve">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w:t>
      </w:r>
      <w:r w:rsidRPr="00DC2B4C">
        <w:rPr>
          <w:rFonts w:ascii="Times New Roman" w:eastAsia="Times New Roman" w:hAnsi="Times New Roman" w:cs="Times New Roman"/>
          <w:i/>
          <w:highlight w:val="white"/>
        </w:rPr>
        <w:lastRenderedPageBreak/>
        <w:t>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DC2B4C">
        <w:rPr>
          <w:rFonts w:ascii="Times New Roman" w:eastAsia="Times New Roman" w:hAnsi="Times New Roman" w:cs="Times New Roman"/>
          <w:i/>
        </w:rPr>
        <w:t>.</w:t>
      </w:r>
    </w:p>
    <w:p w14:paraId="00000024" w14:textId="77777777" w:rsidR="00DC29E5" w:rsidRPr="00DC2B4C" w:rsidRDefault="00DC29E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p>
    <w:p w14:paraId="00000025" w14:textId="19E10780" w:rsidR="00DC29E5" w:rsidRPr="00DC2B4C" w:rsidRDefault="00000000">
      <w:pPr>
        <w:spacing w:after="0" w:line="240" w:lineRule="auto"/>
        <w:ind w:firstLine="720"/>
        <w:jc w:val="both"/>
        <w:rPr>
          <w:rFonts w:ascii="Times New Roman" w:eastAsia="Times New Roman" w:hAnsi="Times New Roman" w:cs="Times New Roman"/>
          <w:color w:val="000000"/>
        </w:rPr>
      </w:pPr>
      <w:r w:rsidRPr="00DC2B4C">
        <w:rPr>
          <w:rFonts w:ascii="Times New Roman" w:eastAsia="Times New Roman" w:hAnsi="Times New Roman" w:cs="Times New Roman"/>
        </w:rPr>
        <w:t>Обсяг закупівлі визначається на підставі річного планування, а також з урахуванням потреби замовника до кінця 202</w:t>
      </w:r>
      <w:r w:rsidR="002A5882">
        <w:rPr>
          <w:rFonts w:ascii="Times New Roman" w:eastAsia="Times New Roman" w:hAnsi="Times New Roman" w:cs="Times New Roman"/>
        </w:rPr>
        <w:t>6</w:t>
      </w:r>
      <w:r w:rsidRPr="00DC2B4C">
        <w:rPr>
          <w:rFonts w:ascii="Times New Roman" w:eastAsia="Times New Roman" w:hAnsi="Times New Roman" w:cs="Times New Roman"/>
        </w:rPr>
        <w:t xml:space="preserve"> року</w:t>
      </w:r>
      <w:r w:rsidR="00DC2B4C" w:rsidRPr="00DC2B4C">
        <w:rPr>
          <w:rFonts w:ascii="Times New Roman" w:eastAsia="Times New Roman" w:hAnsi="Times New Roman" w:cs="Times New Roman"/>
        </w:rPr>
        <w:t>.</w:t>
      </w:r>
    </w:p>
    <w:p w14:paraId="31D5BB98" w14:textId="075E6F32" w:rsidR="00DC2B4C" w:rsidRPr="00DC2B4C" w:rsidRDefault="00DC2B4C" w:rsidP="00DC2B4C">
      <w:pPr>
        <w:pBdr>
          <w:top w:val="nil"/>
          <w:left w:val="nil"/>
          <w:bottom w:val="nil"/>
          <w:right w:val="nil"/>
          <w:between w:val="nil"/>
        </w:pBdr>
        <w:spacing w:after="0" w:line="240" w:lineRule="auto"/>
        <w:ind w:firstLine="709"/>
        <w:jc w:val="both"/>
        <w:rPr>
          <w:rFonts w:ascii="Times New Roman" w:eastAsia="Times New Roman" w:hAnsi="Times New Roman"/>
          <w:iCs/>
          <w:u w:val="single"/>
        </w:rPr>
      </w:pPr>
      <w:bookmarkStart w:id="0" w:name="_heading=h.30j0zll" w:colFirst="0" w:colLast="0"/>
      <w:bookmarkEnd w:id="0"/>
      <w:r w:rsidRPr="00DC2B4C">
        <w:rPr>
          <w:rFonts w:ascii="Times New Roman" w:eastAsia="Times New Roman" w:hAnsi="Times New Roman"/>
          <w:iCs/>
          <w:u w:val="single"/>
        </w:rPr>
        <w:t xml:space="preserve">Виконавчим комітетом Широківської селищної ради була оголошена закупівля за процедурою відкриті торги (з особливостями) в електронній системі закупівель за ідентифікатором </w:t>
      </w:r>
      <w:hyperlink r:id="rId8" w:tgtFrame="_blank" w:history="1">
        <w:r w:rsidR="002A5882" w:rsidRPr="002A5882">
          <w:rPr>
            <w:rStyle w:val="a9"/>
            <w:rFonts w:ascii="Times New Roman" w:eastAsia="Times New Roman" w:hAnsi="Times New Roman"/>
            <w:iCs/>
          </w:rPr>
          <w:t>UA-P-2026-02-23-015262-a</w:t>
        </w:r>
      </w:hyperlink>
      <w:r w:rsidRPr="00DC2B4C">
        <w:rPr>
          <w:rFonts w:ascii="Times New Roman" w:eastAsia="Times New Roman" w:hAnsi="Times New Roman"/>
          <w:b/>
          <w:iCs/>
          <w:u w:val="single"/>
        </w:rPr>
        <w:t>.</w:t>
      </w:r>
    </w:p>
    <w:p w14:paraId="6F8A723C" w14:textId="08E9FEB7" w:rsidR="00DC2B4C" w:rsidRPr="00DC2B4C" w:rsidRDefault="00DC2B4C" w:rsidP="00DC2B4C">
      <w:pPr>
        <w:spacing w:after="0" w:line="240" w:lineRule="auto"/>
        <w:ind w:firstLine="720"/>
        <w:jc w:val="both"/>
        <w:rPr>
          <w:rFonts w:ascii="Times New Roman" w:eastAsia="Times New Roman" w:hAnsi="Times New Roman"/>
          <w:b/>
          <w:iCs/>
          <w:u w:val="single"/>
        </w:rPr>
      </w:pPr>
      <w:r w:rsidRPr="00DC2B4C">
        <w:rPr>
          <w:rFonts w:ascii="Times New Roman" w:eastAsia="Times New Roman" w:hAnsi="Times New Roman"/>
          <w:iCs/>
          <w:u w:val="single"/>
        </w:rPr>
        <w:t>03.0</w:t>
      </w:r>
      <w:r w:rsidR="002A5882">
        <w:rPr>
          <w:rFonts w:ascii="Times New Roman" w:eastAsia="Times New Roman" w:hAnsi="Times New Roman"/>
          <w:iCs/>
          <w:u w:val="single"/>
        </w:rPr>
        <w:t>3</w:t>
      </w:r>
      <w:r w:rsidRPr="00DC2B4C">
        <w:rPr>
          <w:rFonts w:ascii="Times New Roman" w:eastAsia="Times New Roman" w:hAnsi="Times New Roman"/>
          <w:iCs/>
          <w:u w:val="single"/>
        </w:rPr>
        <w:t>.202</w:t>
      </w:r>
      <w:r w:rsidR="002A5882">
        <w:rPr>
          <w:rFonts w:ascii="Times New Roman" w:eastAsia="Times New Roman" w:hAnsi="Times New Roman"/>
          <w:iCs/>
          <w:u w:val="single"/>
        </w:rPr>
        <w:t>6</w:t>
      </w:r>
      <w:r w:rsidRPr="00DC2B4C">
        <w:rPr>
          <w:rFonts w:ascii="Times New Roman" w:eastAsia="Times New Roman" w:hAnsi="Times New Roman"/>
          <w:iCs/>
          <w:u w:val="single"/>
        </w:rPr>
        <w:t xml:space="preserve"> року через неподання жодної тендерної пропозиції для участі у відкритих торгах у строк, установлений замовником, відкриті торги щодо </w:t>
      </w:r>
      <w:r w:rsidRPr="00DC2B4C">
        <w:rPr>
          <w:rFonts w:ascii="Times New Roman" w:eastAsia="Times New Roman" w:hAnsi="Times New Roman"/>
          <w:b/>
          <w:iCs/>
          <w:u w:val="single"/>
        </w:rPr>
        <w:t xml:space="preserve">Закупівлі </w:t>
      </w:r>
      <w:r w:rsidRPr="00DC2B4C">
        <w:rPr>
          <w:rFonts w:ascii="Times New Roman" w:eastAsia="Times New Roman" w:hAnsi="Times New Roman"/>
          <w:iCs/>
          <w:u w:val="single"/>
        </w:rPr>
        <w:t xml:space="preserve">автоматично відмінені електронною системою закупівель відповідно до п. 51 </w:t>
      </w:r>
      <w:r w:rsidRPr="00DC2B4C">
        <w:rPr>
          <w:rFonts w:ascii="Times New Roman" w:eastAsia="Times New Roman" w:hAnsi="Times New Roman"/>
          <w:b/>
          <w:iCs/>
          <w:u w:val="single"/>
        </w:rPr>
        <w:t>Особливостей</w:t>
      </w:r>
      <w:r w:rsidRPr="00DC2B4C">
        <w:rPr>
          <w:rFonts w:ascii="Times New Roman" w:eastAsia="Times New Roman" w:hAnsi="Times New Roman"/>
          <w:iCs/>
          <w:u w:val="single"/>
        </w:rPr>
        <w:t xml:space="preserve">. Звіт про результати проведення процедури закупівлі додається </w:t>
      </w:r>
      <w:r w:rsidRPr="00DC2B4C">
        <w:rPr>
          <w:rFonts w:ascii="Times New Roman" w:eastAsia="Times New Roman" w:hAnsi="Times New Roman"/>
          <w:b/>
          <w:iCs/>
          <w:u w:val="single"/>
        </w:rPr>
        <w:t xml:space="preserve">(ID оголошення - </w:t>
      </w:r>
      <w:hyperlink r:id="rId9" w:tgtFrame="_blank" w:history="1">
        <w:r w:rsidR="002A5882" w:rsidRPr="002A5882">
          <w:rPr>
            <w:rStyle w:val="a9"/>
            <w:rFonts w:ascii="Times New Roman" w:eastAsia="Times New Roman" w:hAnsi="Times New Roman"/>
            <w:iCs/>
          </w:rPr>
          <w:t>UA-P-2026-02-23-015262-a</w:t>
        </w:r>
      </w:hyperlink>
    </w:p>
    <w:p w14:paraId="00000029" w14:textId="77777777" w:rsidR="00DC29E5" w:rsidRPr="00DC2B4C" w:rsidRDefault="00000000">
      <w:pPr>
        <w:shd w:val="clear" w:color="auto" w:fill="FFFFFF"/>
        <w:spacing w:after="0" w:line="240" w:lineRule="auto"/>
        <w:ind w:firstLine="709"/>
        <w:jc w:val="both"/>
        <w:rPr>
          <w:rFonts w:ascii="Times New Roman" w:eastAsia="Times New Roman" w:hAnsi="Times New Roman" w:cs="Times New Roman"/>
        </w:rPr>
      </w:pPr>
      <w:r w:rsidRPr="00DC2B4C">
        <w:rPr>
          <w:rFonts w:ascii="Times New Roman" w:eastAsia="Times New Roman" w:hAnsi="Times New Roman" w:cs="Times New Roman"/>
        </w:rPr>
        <w:t xml:space="preserve">При цьому у Замовника існує  потреба в </w:t>
      </w:r>
      <w:r w:rsidRPr="00DC2B4C">
        <w:rPr>
          <w:rFonts w:ascii="Times New Roman" w:eastAsia="Times New Roman" w:hAnsi="Times New Roman" w:cs="Times New Roman"/>
          <w:b/>
          <w:i/>
        </w:rPr>
        <w:t>Закупівлі</w:t>
      </w:r>
      <w:r w:rsidRPr="00DC2B4C">
        <w:rPr>
          <w:rFonts w:ascii="Times New Roman" w:eastAsia="Times New Roman" w:hAnsi="Times New Roman" w:cs="Times New Roman"/>
        </w:rPr>
        <w:t>.</w:t>
      </w:r>
    </w:p>
    <w:p w14:paraId="0000002A" w14:textId="77777777" w:rsidR="00DC29E5" w:rsidRPr="00DC2B4C" w:rsidRDefault="0000000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DC2B4C">
        <w:rPr>
          <w:rFonts w:ascii="Times New Roman" w:eastAsia="Times New Roman" w:hAnsi="Times New Roman" w:cs="Times New Roman"/>
        </w:rPr>
        <w:t>Водночас</w:t>
      </w:r>
      <w:r w:rsidRPr="00DC2B4C">
        <w:rPr>
          <w:rFonts w:ascii="Times New Roman" w:eastAsia="Times New Roman" w:hAnsi="Times New Roman" w:cs="Times New Roman"/>
          <w:color w:val="000000"/>
        </w:rPr>
        <w:t>, як передбачено чинним законодавством,</w:t>
      </w:r>
      <w:bookmarkStart w:id="1" w:name="bookmark=id.gjdgxs" w:colFirst="0" w:colLast="0"/>
      <w:bookmarkEnd w:id="1"/>
      <w:r w:rsidRPr="00DC2B4C">
        <w:rPr>
          <w:rFonts w:ascii="Times New Roman" w:eastAsia="Times New Roman" w:hAnsi="Times New Roman" w:cs="Times New Roman"/>
          <w:color w:val="000000"/>
        </w:rPr>
        <w:t xml:space="preserve"> під час здійснення закупівель замовники повинні дотримуватися принципів здійснення публічних закупівель</w:t>
      </w:r>
      <w:r w:rsidRPr="00DC2B4C">
        <w:rPr>
          <w:rFonts w:ascii="Times New Roman" w:eastAsia="Times New Roman" w:hAnsi="Times New Roman" w:cs="Times New Roman"/>
        </w:rPr>
        <w:t>.</w:t>
      </w:r>
    </w:p>
    <w:p w14:paraId="0000002B" w14:textId="69C4B4AE" w:rsidR="00DC29E5" w:rsidRPr="00DC2B4C" w:rsidRDefault="0000000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highlight w:val="white"/>
        </w:rPr>
      </w:pPr>
      <w:r w:rsidRPr="00DC2B4C">
        <w:rPr>
          <w:rFonts w:ascii="Times New Roman" w:eastAsia="Times New Roman" w:hAnsi="Times New Roman" w:cs="Times New Roman"/>
        </w:rPr>
        <w:t>Отже</w:t>
      </w:r>
      <w:r w:rsidRPr="00DC2B4C">
        <w:rPr>
          <w:rFonts w:ascii="Times New Roman" w:eastAsia="Times New Roman" w:hAnsi="Times New Roman" w:cs="Times New Roman"/>
          <w:color w:val="000000"/>
        </w:rPr>
        <w:t xml:space="preserve">,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w:t>
      </w:r>
      <w:r w:rsidRPr="00DC2B4C">
        <w:rPr>
          <w:rFonts w:ascii="Times New Roman" w:eastAsia="Times New Roman" w:hAnsi="Times New Roman" w:cs="Times New Roman"/>
        </w:rPr>
        <w:t>З</w:t>
      </w:r>
      <w:r w:rsidRPr="00DC2B4C">
        <w:rPr>
          <w:rFonts w:ascii="Times New Roman" w:eastAsia="Times New Roman" w:hAnsi="Times New Roman" w:cs="Times New Roman"/>
          <w:color w:val="000000"/>
        </w:rPr>
        <w:t xml:space="preserve">амовник прийняв рішення щодо здійснення </w:t>
      </w:r>
      <w:r w:rsidRPr="00DC2B4C">
        <w:rPr>
          <w:rFonts w:ascii="Times New Roman" w:eastAsia="Times New Roman" w:hAnsi="Times New Roman" w:cs="Times New Roman"/>
          <w:b/>
          <w:i/>
          <w:color w:val="000000"/>
        </w:rPr>
        <w:t>Закупівлі</w:t>
      </w:r>
      <w:r w:rsidRPr="00DC2B4C">
        <w:rPr>
          <w:rFonts w:ascii="Times New Roman" w:eastAsia="Times New Roman" w:hAnsi="Times New Roman" w:cs="Times New Roman"/>
          <w:color w:val="000000"/>
        </w:rPr>
        <w:t xml:space="preserve"> без застосування відкритих торгів та електронного каталогу для закупівлі</w:t>
      </w:r>
      <w:r w:rsidR="00447857">
        <w:rPr>
          <w:rFonts w:ascii="Times New Roman" w:eastAsia="Times New Roman" w:hAnsi="Times New Roman" w:cs="Times New Roman"/>
          <w:color w:val="000000"/>
        </w:rPr>
        <w:t xml:space="preserve"> послуг</w:t>
      </w:r>
      <w:r w:rsidRPr="00DC2B4C">
        <w:rPr>
          <w:rFonts w:ascii="Times New Roman" w:eastAsia="Times New Roman" w:hAnsi="Times New Roman" w:cs="Times New Roman"/>
          <w:color w:val="000000"/>
        </w:rPr>
        <w:t xml:space="preserve"> та застосування під час здійснення </w:t>
      </w:r>
      <w:r w:rsidRPr="00DC2B4C">
        <w:rPr>
          <w:rFonts w:ascii="Times New Roman" w:eastAsia="Times New Roman" w:hAnsi="Times New Roman" w:cs="Times New Roman"/>
          <w:b/>
          <w:i/>
          <w:color w:val="000000"/>
        </w:rPr>
        <w:t xml:space="preserve">Закупівлі, </w:t>
      </w:r>
      <w:r w:rsidRPr="00DC2B4C">
        <w:rPr>
          <w:rFonts w:ascii="Times New Roman" w:eastAsia="Times New Roman" w:hAnsi="Times New Roman" w:cs="Times New Roman"/>
          <w:color w:val="000000"/>
          <w:highlight w:val="white"/>
        </w:rPr>
        <w:t>як виняток, п</w:t>
      </w:r>
      <w:r w:rsidRPr="00DC2B4C">
        <w:rPr>
          <w:rFonts w:ascii="Times New Roman" w:eastAsia="Times New Roman" w:hAnsi="Times New Roman" w:cs="Times New Roman"/>
          <w:color w:val="000000"/>
        </w:rPr>
        <w:t>ідстав</w:t>
      </w:r>
      <w:r w:rsidRPr="00DC2B4C">
        <w:rPr>
          <w:rFonts w:ascii="Times New Roman" w:eastAsia="Times New Roman" w:hAnsi="Times New Roman" w:cs="Times New Roman"/>
        </w:rPr>
        <w:t>и</w:t>
      </w:r>
      <w:r w:rsidRPr="00DC2B4C">
        <w:rPr>
          <w:rFonts w:ascii="Times New Roman" w:eastAsia="Times New Roman" w:hAnsi="Times New Roman" w:cs="Times New Roman"/>
          <w:color w:val="000000"/>
        </w:rPr>
        <w:t xml:space="preserve"> за</w:t>
      </w:r>
      <w:r w:rsidRPr="00DC2B4C">
        <w:rPr>
          <w:rFonts w:ascii="Times New Roman" w:eastAsia="Times New Roman" w:hAnsi="Times New Roman" w:cs="Times New Roman"/>
          <w:b/>
          <w:color w:val="000000"/>
        </w:rPr>
        <w:t xml:space="preserve"> підпунктом 6 пункту 13 </w:t>
      </w:r>
      <w:r w:rsidRPr="00DC2B4C">
        <w:rPr>
          <w:rFonts w:ascii="Times New Roman" w:eastAsia="Times New Roman" w:hAnsi="Times New Roman" w:cs="Times New Roman"/>
          <w:b/>
          <w:i/>
          <w:color w:val="000000"/>
        </w:rPr>
        <w:t>Особливостей</w:t>
      </w:r>
      <w:r w:rsidRPr="00DC2B4C">
        <w:rPr>
          <w:rFonts w:ascii="Times New Roman" w:eastAsia="Times New Roman" w:hAnsi="Times New Roman" w:cs="Times New Roman"/>
          <w:color w:val="000000"/>
        </w:rPr>
        <w:t>: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або електронного каталогу для закупівлі товару у разі, коли</w:t>
      </w:r>
      <w:r w:rsidRPr="00DC2B4C">
        <w:rPr>
          <w:rFonts w:ascii="Times New Roman" w:eastAsia="Times New Roman" w:hAnsi="Times New Roman" w:cs="Times New Roman"/>
          <w:b/>
          <w:color w:val="000000"/>
        </w:rPr>
        <w:t xml:space="preserve"> </w:t>
      </w:r>
      <w:r w:rsidRPr="00DC2B4C">
        <w:rPr>
          <w:rFonts w:ascii="Times New Roman" w:eastAsia="Times New Roman" w:hAnsi="Times New Roman" w:cs="Times New Roman"/>
          <w:i/>
          <w:highlight w:val="white"/>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Pr="00DC2B4C">
        <w:rPr>
          <w:rFonts w:ascii="Times New Roman" w:eastAsia="Times New Roman" w:hAnsi="Times New Roman" w:cs="Times New Roman"/>
          <w:i/>
        </w:rPr>
        <w:t xml:space="preserve"> </w:t>
      </w:r>
      <w:r w:rsidRPr="00DC2B4C">
        <w:rPr>
          <w:rFonts w:ascii="Times New Roman" w:eastAsia="Times New Roman" w:hAnsi="Times New Roman" w:cs="Times New Roman"/>
          <w:i/>
          <w:color w:val="000000"/>
          <w:highlight w:val="white"/>
        </w:rPr>
        <w:t xml:space="preserve"> </w:t>
      </w:r>
      <w:r w:rsidRPr="00DC2B4C">
        <w:rPr>
          <w:rFonts w:ascii="Times New Roman" w:eastAsia="Times New Roman" w:hAnsi="Times New Roman" w:cs="Times New Roman"/>
          <w:color w:val="000000"/>
          <w:highlight w:val="white"/>
        </w:rPr>
        <w:t>і укладення договору.</w:t>
      </w:r>
    </w:p>
    <w:p w14:paraId="0000002C" w14:textId="77777777" w:rsidR="00DC29E5" w:rsidRPr="00DC2B4C" w:rsidRDefault="0000000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highlight w:val="white"/>
        </w:rPr>
      </w:pPr>
      <w:r w:rsidRPr="00DC2B4C">
        <w:rPr>
          <w:rFonts w:ascii="Times New Roman" w:eastAsia="Times New Roman" w:hAnsi="Times New Roman" w:cs="Times New Roman"/>
          <w:highlight w:val="white"/>
        </w:rPr>
        <w:t>З огляду на викладене, рішення щодо проведення закупівлі відповідає чинному законодавству.</w:t>
      </w:r>
    </w:p>
    <w:p w14:paraId="0000002D" w14:textId="77777777" w:rsidR="00DC29E5" w:rsidRPr="00DC2B4C" w:rsidRDefault="0000000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highlight w:val="white"/>
        </w:rPr>
      </w:pPr>
      <w:r w:rsidRPr="00DC2B4C">
        <w:rPr>
          <w:rFonts w:ascii="Times New Roman" w:eastAsia="Times New Roman" w:hAnsi="Times New Roman" w:cs="Times New Roman"/>
          <w:highlight w:val="white"/>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Pr="00DC2B4C">
        <w:rPr>
          <w:rFonts w:ascii="Times New Roman" w:eastAsia="Times New Roman" w:hAnsi="Times New Roman" w:cs="Times New Roman"/>
          <w:highlight w:val="white"/>
          <w:vertAlign w:val="superscript"/>
        </w:rPr>
        <w:t>8</w:t>
      </w:r>
      <w:r w:rsidRPr="00DC2B4C">
        <w:rPr>
          <w:rFonts w:ascii="Times New Roman" w:eastAsia="Times New Roman" w:hAnsi="Times New Roman" w:cs="Times New Roman"/>
          <w:highlight w:val="white"/>
        </w:rPr>
        <w:t xml:space="preserve"> розділу Х «Прикінцеві та перехідні положення» Закону.</w:t>
      </w:r>
    </w:p>
    <w:p w14:paraId="0000002E" w14:textId="77777777" w:rsidR="00DC29E5" w:rsidRPr="00DC2B4C" w:rsidRDefault="00000000">
      <w:pPr>
        <w:pBdr>
          <w:top w:val="nil"/>
          <w:left w:val="nil"/>
          <w:bottom w:val="nil"/>
          <w:right w:val="nil"/>
          <w:between w:val="nil"/>
        </w:pBdr>
        <w:spacing w:after="0" w:line="240" w:lineRule="auto"/>
        <w:ind w:firstLine="709"/>
        <w:jc w:val="both"/>
        <w:rPr>
          <w:rFonts w:ascii="Times New Roman" w:eastAsia="Times New Roman" w:hAnsi="Times New Roman" w:cs="Times New Roman"/>
          <w:strike/>
          <w:color w:val="000000"/>
          <w:highlight w:val="white"/>
        </w:rPr>
      </w:pPr>
      <w:r w:rsidRPr="00DC2B4C">
        <w:rPr>
          <w:rFonts w:ascii="Times New Roman" w:eastAsia="Times New Roman" w:hAnsi="Times New Roman" w:cs="Times New Roman"/>
          <w:color w:val="000000"/>
        </w:rPr>
        <w:t xml:space="preserve">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w:t>
      </w:r>
      <w:r w:rsidRPr="00DC2B4C">
        <w:rPr>
          <w:rFonts w:ascii="Times New Roman" w:eastAsia="Times New Roman" w:hAnsi="Times New Roman" w:cs="Times New Roman"/>
          <w:b/>
          <w:color w:val="000000"/>
        </w:rPr>
        <w:t>пункту 13 Особливостей</w:t>
      </w:r>
      <w:r w:rsidRPr="00DC2B4C">
        <w:rPr>
          <w:rFonts w:ascii="Times New Roman" w:eastAsia="Times New Roman" w:hAnsi="Times New Roman" w:cs="Times New Roman"/>
          <w:color w:val="000000"/>
        </w:rPr>
        <w:t xml:space="preserve"> </w:t>
      </w:r>
      <w:r w:rsidRPr="00DC2B4C">
        <w:rPr>
          <w:rFonts w:ascii="Times New Roman" w:eastAsia="Times New Roman" w:hAnsi="Times New Roman" w:cs="Times New Roman"/>
        </w:rPr>
        <w:t>у формі цього файлу «Обґрунтування підстави».</w:t>
      </w:r>
    </w:p>
    <w:tbl>
      <w:tblPr>
        <w:tblW w:w="9844" w:type="dxa"/>
        <w:tblInd w:w="-115" w:type="dxa"/>
        <w:tblLayout w:type="fixed"/>
        <w:tblLook w:val="0400" w:firstRow="0" w:lastRow="0" w:firstColumn="0" w:lastColumn="0" w:noHBand="0" w:noVBand="1"/>
      </w:tblPr>
      <w:tblGrid>
        <w:gridCol w:w="3664"/>
        <w:gridCol w:w="3285"/>
        <w:gridCol w:w="2895"/>
      </w:tblGrid>
      <w:tr w:rsidR="00DC2B4C" w:rsidRPr="00BD7E14" w14:paraId="1D74E842" w14:textId="77777777" w:rsidTr="006010E0">
        <w:trPr>
          <w:trHeight w:val="354"/>
        </w:trPr>
        <w:tc>
          <w:tcPr>
            <w:tcW w:w="3664" w:type="dxa"/>
          </w:tcPr>
          <w:p w14:paraId="5530F248" w14:textId="77777777" w:rsidR="00447857" w:rsidRDefault="00447857" w:rsidP="006010E0">
            <w:pPr>
              <w:shd w:val="clear" w:color="auto" w:fill="FFFFFF"/>
              <w:spacing w:after="0" w:line="240" w:lineRule="auto"/>
              <w:ind w:firstLine="3"/>
              <w:rPr>
                <w:rFonts w:ascii="Times New Roman" w:eastAsia="Times New Roman" w:hAnsi="Times New Roman"/>
                <w:b/>
                <w:sz w:val="18"/>
                <w:szCs w:val="18"/>
              </w:rPr>
            </w:pPr>
          </w:p>
          <w:p w14:paraId="0C54DBCF" w14:textId="77777777" w:rsidR="00447857" w:rsidRDefault="00447857" w:rsidP="006010E0">
            <w:pPr>
              <w:shd w:val="clear" w:color="auto" w:fill="FFFFFF"/>
              <w:spacing w:after="0" w:line="240" w:lineRule="auto"/>
              <w:ind w:firstLine="3"/>
              <w:rPr>
                <w:rFonts w:ascii="Times New Roman" w:eastAsia="Times New Roman" w:hAnsi="Times New Roman"/>
                <w:b/>
                <w:sz w:val="18"/>
                <w:szCs w:val="18"/>
              </w:rPr>
            </w:pPr>
          </w:p>
          <w:p w14:paraId="2FB61462" w14:textId="77777777" w:rsidR="00447857" w:rsidRDefault="00447857" w:rsidP="006010E0">
            <w:pPr>
              <w:shd w:val="clear" w:color="auto" w:fill="FFFFFF"/>
              <w:spacing w:after="0" w:line="240" w:lineRule="auto"/>
              <w:ind w:firstLine="3"/>
              <w:rPr>
                <w:rFonts w:ascii="Times New Roman" w:eastAsia="Times New Roman" w:hAnsi="Times New Roman"/>
                <w:b/>
                <w:sz w:val="18"/>
                <w:szCs w:val="18"/>
              </w:rPr>
            </w:pPr>
          </w:p>
          <w:p w14:paraId="5294E563" w14:textId="3F6750C8" w:rsidR="00DC2B4C" w:rsidRPr="00447857" w:rsidRDefault="002A5882" w:rsidP="006010E0">
            <w:pPr>
              <w:shd w:val="clear" w:color="auto" w:fill="FFFFFF"/>
              <w:spacing w:after="0" w:line="240" w:lineRule="auto"/>
              <w:ind w:firstLine="3"/>
              <w:rPr>
                <w:rFonts w:ascii="Times New Roman" w:eastAsia="Times New Roman" w:hAnsi="Times New Roman"/>
                <w:b/>
                <w:sz w:val="18"/>
                <w:szCs w:val="18"/>
              </w:rPr>
            </w:pPr>
            <w:r>
              <w:rPr>
                <w:rFonts w:ascii="Times New Roman" w:eastAsia="Times New Roman" w:hAnsi="Times New Roman"/>
                <w:b/>
                <w:sz w:val="18"/>
                <w:szCs w:val="18"/>
              </w:rPr>
              <w:t>Начальник</w:t>
            </w:r>
            <w:r w:rsidR="00DC2B4C" w:rsidRPr="00447857">
              <w:rPr>
                <w:rFonts w:ascii="Times New Roman" w:eastAsia="Times New Roman" w:hAnsi="Times New Roman"/>
                <w:b/>
                <w:sz w:val="18"/>
                <w:szCs w:val="18"/>
              </w:rPr>
              <w:t xml:space="preserve"> відділу бухгалтерського обліку та закупівель</w:t>
            </w:r>
            <w:r>
              <w:rPr>
                <w:rFonts w:ascii="Times New Roman" w:eastAsia="Times New Roman" w:hAnsi="Times New Roman"/>
                <w:b/>
                <w:sz w:val="18"/>
                <w:szCs w:val="18"/>
              </w:rPr>
              <w:t>-головний бухгалтер</w:t>
            </w:r>
          </w:p>
          <w:p w14:paraId="3530F350" w14:textId="77777777" w:rsidR="00DC2B4C" w:rsidRPr="00447857" w:rsidRDefault="00DC2B4C" w:rsidP="006010E0">
            <w:pPr>
              <w:shd w:val="clear" w:color="auto" w:fill="FFFFFF"/>
              <w:spacing w:after="0" w:line="240" w:lineRule="auto"/>
              <w:ind w:firstLine="3"/>
              <w:rPr>
                <w:rFonts w:ascii="Times New Roman" w:eastAsia="Times New Roman" w:hAnsi="Times New Roman"/>
                <w:color w:val="000000"/>
                <w:sz w:val="18"/>
                <w:szCs w:val="18"/>
              </w:rPr>
            </w:pPr>
            <w:r w:rsidRPr="00447857">
              <w:rPr>
                <w:rFonts w:ascii="Times New Roman" w:eastAsia="Times New Roman" w:hAnsi="Times New Roman"/>
                <w:b/>
                <w:sz w:val="18"/>
                <w:szCs w:val="18"/>
              </w:rPr>
              <w:t xml:space="preserve">уповноважена особа      </w:t>
            </w:r>
          </w:p>
          <w:p w14:paraId="31F31091" w14:textId="77777777" w:rsidR="00DC2B4C" w:rsidRPr="00447857" w:rsidRDefault="00DC2B4C" w:rsidP="006010E0">
            <w:pPr>
              <w:shd w:val="clear" w:color="auto" w:fill="FFFFFF"/>
              <w:spacing w:after="0" w:line="240" w:lineRule="auto"/>
              <w:ind w:firstLine="3"/>
              <w:rPr>
                <w:rFonts w:ascii="Times New Roman" w:eastAsia="Times New Roman" w:hAnsi="Times New Roman"/>
                <w:b/>
                <w:sz w:val="18"/>
                <w:szCs w:val="18"/>
              </w:rPr>
            </w:pPr>
          </w:p>
        </w:tc>
        <w:tc>
          <w:tcPr>
            <w:tcW w:w="3285" w:type="dxa"/>
            <w:vAlign w:val="center"/>
          </w:tcPr>
          <w:p w14:paraId="54CF4F9C" w14:textId="77777777" w:rsidR="00DC2B4C" w:rsidRPr="00447857" w:rsidRDefault="00DC2B4C" w:rsidP="006010E0">
            <w:pPr>
              <w:tabs>
                <w:tab w:val="left" w:pos="1440"/>
              </w:tabs>
              <w:spacing w:after="0" w:line="240" w:lineRule="auto"/>
              <w:jc w:val="center"/>
              <w:rPr>
                <w:rFonts w:ascii="Times New Roman" w:eastAsia="Times New Roman" w:hAnsi="Times New Roman"/>
                <w:sz w:val="18"/>
                <w:szCs w:val="18"/>
              </w:rPr>
            </w:pPr>
          </w:p>
          <w:p w14:paraId="302DF1B5" w14:textId="77777777" w:rsidR="00DC2B4C" w:rsidRPr="00447857" w:rsidRDefault="00DC2B4C" w:rsidP="006010E0">
            <w:pPr>
              <w:tabs>
                <w:tab w:val="left" w:pos="1440"/>
              </w:tabs>
              <w:spacing w:after="0" w:line="240" w:lineRule="auto"/>
              <w:jc w:val="center"/>
              <w:rPr>
                <w:rFonts w:ascii="Times New Roman" w:eastAsia="Times New Roman" w:hAnsi="Times New Roman"/>
                <w:sz w:val="18"/>
                <w:szCs w:val="18"/>
              </w:rPr>
            </w:pPr>
            <w:r w:rsidRPr="00447857">
              <w:rPr>
                <w:rFonts w:ascii="Times New Roman" w:eastAsia="Times New Roman" w:hAnsi="Times New Roman"/>
                <w:sz w:val="18"/>
                <w:szCs w:val="18"/>
              </w:rPr>
              <w:t>________________</w:t>
            </w:r>
          </w:p>
          <w:p w14:paraId="6D9E8504" w14:textId="77777777" w:rsidR="00DC2B4C" w:rsidRPr="00447857" w:rsidRDefault="00DC2B4C" w:rsidP="006010E0">
            <w:pPr>
              <w:tabs>
                <w:tab w:val="left" w:pos="1440"/>
              </w:tabs>
              <w:spacing w:after="0" w:line="240" w:lineRule="auto"/>
              <w:jc w:val="center"/>
              <w:rPr>
                <w:rFonts w:ascii="Times New Roman" w:eastAsia="Times New Roman" w:hAnsi="Times New Roman"/>
                <w:sz w:val="18"/>
                <w:szCs w:val="18"/>
              </w:rPr>
            </w:pPr>
            <w:r w:rsidRPr="00447857">
              <w:rPr>
                <w:rFonts w:ascii="Times New Roman" w:eastAsia="Times New Roman" w:hAnsi="Times New Roman"/>
                <w:sz w:val="18"/>
                <w:szCs w:val="18"/>
              </w:rPr>
              <w:t>підпис</w:t>
            </w:r>
          </w:p>
        </w:tc>
        <w:tc>
          <w:tcPr>
            <w:tcW w:w="2895" w:type="dxa"/>
            <w:vAlign w:val="center"/>
          </w:tcPr>
          <w:p w14:paraId="7561E99A" w14:textId="77777777" w:rsidR="00DC2B4C" w:rsidRPr="00447857" w:rsidRDefault="00DC2B4C" w:rsidP="006010E0">
            <w:pPr>
              <w:tabs>
                <w:tab w:val="left" w:pos="1440"/>
              </w:tabs>
              <w:spacing w:after="0" w:line="240" w:lineRule="auto"/>
              <w:rPr>
                <w:rFonts w:ascii="Times New Roman" w:eastAsia="Times New Roman" w:hAnsi="Times New Roman"/>
                <w:b/>
                <w:sz w:val="18"/>
                <w:szCs w:val="18"/>
              </w:rPr>
            </w:pPr>
            <w:r w:rsidRPr="00447857">
              <w:rPr>
                <w:rFonts w:ascii="Times New Roman" w:eastAsia="Times New Roman" w:hAnsi="Times New Roman"/>
                <w:b/>
                <w:sz w:val="18"/>
                <w:szCs w:val="18"/>
              </w:rPr>
              <w:t xml:space="preserve"> </w:t>
            </w:r>
          </w:p>
          <w:p w14:paraId="484BC297" w14:textId="21E69CAB" w:rsidR="00DC2B4C" w:rsidRPr="00447857" w:rsidRDefault="002A5882" w:rsidP="006010E0">
            <w:pPr>
              <w:tabs>
                <w:tab w:val="left" w:pos="1440"/>
              </w:tabs>
              <w:spacing w:after="0" w:line="240" w:lineRule="auto"/>
              <w:rPr>
                <w:rFonts w:ascii="Times New Roman" w:eastAsia="Times New Roman" w:hAnsi="Times New Roman"/>
                <w:b/>
                <w:sz w:val="18"/>
                <w:szCs w:val="18"/>
              </w:rPr>
            </w:pPr>
            <w:r>
              <w:rPr>
                <w:rFonts w:ascii="Times New Roman" w:eastAsia="Times New Roman" w:hAnsi="Times New Roman"/>
                <w:b/>
                <w:sz w:val="18"/>
                <w:szCs w:val="18"/>
              </w:rPr>
              <w:t>Юлія ТИМОШЕНКО</w:t>
            </w:r>
          </w:p>
        </w:tc>
      </w:tr>
    </w:tbl>
    <w:p w14:paraId="00000033" w14:textId="77777777" w:rsidR="00DC29E5" w:rsidRPr="00DC2B4C" w:rsidRDefault="00DC29E5" w:rsidP="00447857">
      <w:pPr>
        <w:shd w:val="clear" w:color="auto" w:fill="FFFFFF"/>
        <w:spacing w:after="0" w:line="240" w:lineRule="auto"/>
        <w:jc w:val="both"/>
      </w:pPr>
    </w:p>
    <w:sectPr w:rsidR="00DC29E5" w:rsidRPr="00DC2B4C">
      <w:pgSz w:w="11906" w:h="16838"/>
      <w:pgMar w:top="850" w:right="850" w:bottom="850"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9E5"/>
    <w:rsid w:val="002A5882"/>
    <w:rsid w:val="00447857"/>
    <w:rsid w:val="004B6A2A"/>
    <w:rsid w:val="00547C78"/>
    <w:rsid w:val="00807A1D"/>
    <w:rsid w:val="00DC29E5"/>
    <w:rsid w:val="00DC2B4C"/>
    <w:rsid w:val="00E3446D"/>
    <w:rsid w:val="00FD3B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A276"/>
  <w15:docId w15:val="{413915CB-196A-4528-A3E5-B9954657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290"/>
  </w:style>
  <w:style w:type="paragraph" w:styleId="1">
    <w:name w:val="heading 1"/>
    <w:basedOn w:val="10"/>
    <w:next w:val="10"/>
    <w:uiPriority w:val="9"/>
    <w:qFormat/>
    <w:rsid w:val="00915247"/>
    <w:pPr>
      <w:keepNext/>
      <w:keepLines/>
      <w:spacing w:before="480" w:after="120"/>
      <w:outlineLvl w:val="0"/>
    </w:pPr>
    <w:rPr>
      <w:b/>
      <w:sz w:val="48"/>
      <w:szCs w:val="48"/>
    </w:rPr>
  </w:style>
  <w:style w:type="paragraph" w:styleId="2">
    <w:name w:val="heading 2"/>
    <w:basedOn w:val="10"/>
    <w:next w:val="10"/>
    <w:uiPriority w:val="9"/>
    <w:semiHidden/>
    <w:unhideWhenUsed/>
    <w:qFormat/>
    <w:rsid w:val="00915247"/>
    <w:pPr>
      <w:keepNext/>
      <w:keepLines/>
      <w:spacing w:before="360" w:after="80"/>
      <w:outlineLvl w:val="1"/>
    </w:pPr>
    <w:rPr>
      <w:b/>
      <w:sz w:val="36"/>
      <w:szCs w:val="36"/>
    </w:rPr>
  </w:style>
  <w:style w:type="paragraph" w:styleId="3">
    <w:name w:val="heading 3"/>
    <w:basedOn w:val="10"/>
    <w:next w:val="10"/>
    <w:uiPriority w:val="9"/>
    <w:semiHidden/>
    <w:unhideWhenUsed/>
    <w:qFormat/>
    <w:rsid w:val="00915247"/>
    <w:pPr>
      <w:keepNext/>
      <w:keepLines/>
      <w:spacing w:before="280" w:after="80"/>
      <w:outlineLvl w:val="2"/>
    </w:pPr>
    <w:rPr>
      <w:b/>
      <w:sz w:val="28"/>
      <w:szCs w:val="28"/>
    </w:rPr>
  </w:style>
  <w:style w:type="paragraph" w:styleId="4">
    <w:name w:val="heading 4"/>
    <w:basedOn w:val="10"/>
    <w:next w:val="10"/>
    <w:uiPriority w:val="9"/>
    <w:semiHidden/>
    <w:unhideWhenUsed/>
    <w:qFormat/>
    <w:rsid w:val="00915247"/>
    <w:pPr>
      <w:keepNext/>
      <w:keepLines/>
      <w:spacing w:before="240" w:after="40"/>
      <w:outlineLvl w:val="3"/>
    </w:pPr>
    <w:rPr>
      <w:b/>
      <w:sz w:val="24"/>
      <w:szCs w:val="24"/>
    </w:rPr>
  </w:style>
  <w:style w:type="paragraph" w:styleId="5">
    <w:name w:val="heading 5"/>
    <w:basedOn w:val="10"/>
    <w:next w:val="10"/>
    <w:uiPriority w:val="9"/>
    <w:semiHidden/>
    <w:unhideWhenUsed/>
    <w:qFormat/>
    <w:rsid w:val="00915247"/>
    <w:pPr>
      <w:keepNext/>
      <w:keepLines/>
      <w:spacing w:before="220" w:after="40"/>
      <w:outlineLvl w:val="4"/>
    </w:pPr>
    <w:rPr>
      <w:b/>
    </w:rPr>
  </w:style>
  <w:style w:type="paragraph" w:styleId="6">
    <w:name w:val="heading 6"/>
    <w:basedOn w:val="10"/>
    <w:next w:val="10"/>
    <w:uiPriority w:val="9"/>
    <w:semiHidden/>
    <w:unhideWhenUsed/>
    <w:qFormat/>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uiPriority w:val="10"/>
    <w:qFormat/>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rPr>
      <w:lang w:val="ru-RU"/>
    </w:r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2A5882"/>
    <w:rPr>
      <w:color w:val="0563C1" w:themeColor="hyperlink"/>
      <w:u w:val="single"/>
    </w:rPr>
  </w:style>
  <w:style w:type="character" w:styleId="aa">
    <w:name w:val="Unresolved Mention"/>
    <w:basedOn w:val="a0"/>
    <w:uiPriority w:val="99"/>
    <w:semiHidden/>
    <w:unhideWhenUsed/>
    <w:rsid w:val="002A5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lan/view/37422843"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102-20" TargetMode="External"/><Relationship Id="rId11" Type="http://schemas.openxmlformats.org/officeDocument/2006/relationships/theme" Target="theme/theme1.xml"/><Relationship Id="rId5" Type="http://schemas.openxmlformats.org/officeDocument/2006/relationships/hyperlink" Target="https://zakon.rada.gov.ua/laws/show/64/20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ivli.pro/cabinet/purchases/state_plan/view/37422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4cDsUbP/YtPr7ZDVJD+x9V4Dw==">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7329</Characters>
  <Application>Microsoft Office Word</Application>
  <DocSecurity>0</DocSecurity>
  <Lines>119</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ОРГ3 ШироківськаТГ</cp:lastModifiedBy>
  <cp:revision>2</cp:revision>
  <cp:lastPrinted>2026-03-17T11:37:00Z</cp:lastPrinted>
  <dcterms:created xsi:type="dcterms:W3CDTF">2026-03-17T11:38:00Z</dcterms:created>
  <dcterms:modified xsi:type="dcterms:W3CDTF">2026-03-17T11:38:00Z</dcterms:modified>
</cp:coreProperties>
</file>